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50199">
      <w:pPr>
        <w:kinsoku w:val="0"/>
        <w:overflowPunct w:val="0"/>
        <w:autoSpaceDE/>
        <w:autoSpaceDN/>
        <w:adjustRightInd/>
        <w:spacing w:line="258" w:lineRule="exact"/>
        <w:jc w:val="center"/>
        <w:textAlignment w:val="baseline"/>
        <w:rPr>
          <w:rFonts w:ascii="Tahoma" w:hAnsi="Tahoma" w:cs="Tahoma"/>
          <w:b/>
          <w:bCs/>
          <w:spacing w:val="23"/>
          <w:sz w:val="21"/>
          <w:szCs w:val="21"/>
          <w:lang w:val="es-ES" w:eastAsia="es-ES"/>
        </w:rPr>
      </w:pPr>
      <w:r>
        <w:rPr>
          <w:rFonts w:ascii="Tahoma" w:hAnsi="Tahoma" w:cs="Tahoma"/>
          <w:b/>
          <w:bCs/>
          <w:spacing w:val="23"/>
          <w:sz w:val="21"/>
          <w:szCs w:val="21"/>
          <w:lang w:val="es-ES" w:eastAsia="es-ES"/>
        </w:rPr>
        <w:t>RESOLUCION No. TAT-2427-2014</w:t>
      </w:r>
    </w:p>
    <w:p w:rsidR="00000000" w:rsidRPr="008D16B0" w:rsidRDefault="00250199">
      <w:pPr>
        <w:kinsoku w:val="0"/>
        <w:overflowPunct w:val="0"/>
        <w:autoSpaceDE/>
        <w:autoSpaceDN/>
        <w:adjustRightInd/>
        <w:spacing w:before="650" w:line="320" w:lineRule="exact"/>
        <w:ind w:right="576"/>
        <w:jc w:val="both"/>
        <w:textAlignment w:val="baseline"/>
        <w:rPr>
          <w:rFonts w:ascii="Tahoma" w:hAnsi="Tahoma" w:cs="Tahoma"/>
          <w:bCs/>
          <w:spacing w:val="15"/>
          <w:sz w:val="21"/>
          <w:szCs w:val="21"/>
          <w:lang w:val="es-ES" w:eastAsia="es-ES"/>
        </w:rPr>
      </w:pPr>
      <w:r>
        <w:rPr>
          <w:rFonts w:ascii="Tahoma" w:hAnsi="Tahoma" w:cs="Tahoma"/>
          <w:b/>
          <w:bCs/>
          <w:spacing w:val="15"/>
          <w:sz w:val="21"/>
          <w:szCs w:val="21"/>
          <w:lang w:val="es-ES" w:eastAsia="es-ES"/>
        </w:rPr>
        <w:t xml:space="preserve">TRIBUNAL ADMINISTRATIVO DE TRANSPORTE. </w:t>
      </w:r>
      <w:r w:rsidRPr="008D16B0">
        <w:rPr>
          <w:rFonts w:ascii="Tahoma" w:hAnsi="Tahoma" w:cs="Tahoma"/>
          <w:bCs/>
          <w:spacing w:val="15"/>
          <w:sz w:val="21"/>
          <w:szCs w:val="21"/>
          <w:lang w:val="es-ES" w:eastAsia="es-ES"/>
        </w:rPr>
        <w:t>San José</w:t>
      </w:r>
      <w:r w:rsidRPr="008D16B0">
        <w:rPr>
          <w:rFonts w:ascii="Tahoma" w:hAnsi="Tahoma" w:cs="Tahoma"/>
          <w:bCs/>
          <w:spacing w:val="15"/>
          <w:sz w:val="21"/>
          <w:szCs w:val="21"/>
          <w:lang w:val="es-ES" w:eastAsia="es-ES"/>
        </w:rPr>
        <w:t>, a las once horas treinta y cinco minutos del dieciséis de diciembre de dos mil catorce.</w:t>
      </w:r>
    </w:p>
    <w:p w:rsidR="00000000" w:rsidRDefault="00250199" w:rsidP="008D16B0">
      <w:pPr>
        <w:kinsoku w:val="0"/>
        <w:overflowPunct w:val="0"/>
        <w:autoSpaceDE/>
        <w:autoSpaceDN/>
        <w:adjustRightInd/>
        <w:spacing w:before="289" w:line="320" w:lineRule="exact"/>
        <w:ind w:right="576"/>
        <w:jc w:val="both"/>
        <w:textAlignment w:val="baseline"/>
        <w:rPr>
          <w:rFonts w:ascii="Tahoma" w:hAnsi="Tahoma" w:cs="Tahoma"/>
          <w:b/>
          <w:bCs/>
          <w:spacing w:val="15"/>
          <w:sz w:val="21"/>
          <w:szCs w:val="21"/>
          <w:lang w:val="es-ES" w:eastAsia="es-ES"/>
        </w:rPr>
      </w:pPr>
      <w:r w:rsidRPr="008D16B0">
        <w:rPr>
          <w:rFonts w:ascii="Tahoma" w:hAnsi="Tahoma" w:cs="Tahoma"/>
          <w:bCs/>
          <w:spacing w:val="7"/>
          <w:sz w:val="21"/>
          <w:szCs w:val="21"/>
          <w:lang w:val="es-ES" w:eastAsia="es-ES"/>
        </w:rPr>
        <w:t>Recurso de Apelación y Nulidad Absoluta concomitante, interpuesto por los señores</w:t>
      </w:r>
      <w:r>
        <w:rPr>
          <w:rFonts w:ascii="Tahoma" w:hAnsi="Tahoma" w:cs="Tahoma"/>
          <w:b/>
          <w:bCs/>
          <w:spacing w:val="7"/>
          <w:sz w:val="21"/>
          <w:szCs w:val="21"/>
          <w:lang w:val="es-ES" w:eastAsia="es-ES"/>
        </w:rPr>
        <w:t xml:space="preserve"> I</w:t>
      </w:r>
      <w:r w:rsidR="008D16B0">
        <w:rPr>
          <w:rFonts w:ascii="Tahoma" w:hAnsi="Tahoma" w:cs="Tahoma"/>
          <w:b/>
          <w:bCs/>
          <w:spacing w:val="7"/>
          <w:sz w:val="21"/>
          <w:szCs w:val="21"/>
          <w:lang w:val="es-ES" w:eastAsia="es-ES"/>
        </w:rPr>
        <w:t>.M.V.</w:t>
      </w:r>
      <w:r>
        <w:rPr>
          <w:rFonts w:ascii="Tahoma" w:hAnsi="Tahoma" w:cs="Tahoma"/>
          <w:b/>
          <w:bCs/>
          <w:spacing w:val="7"/>
          <w:sz w:val="21"/>
          <w:szCs w:val="21"/>
          <w:lang w:val="es-ES" w:eastAsia="es-ES"/>
        </w:rPr>
        <w:t xml:space="preserve">, </w:t>
      </w:r>
      <w:r w:rsidRPr="008D16B0">
        <w:rPr>
          <w:rFonts w:ascii="Tahoma" w:hAnsi="Tahoma" w:cs="Tahoma"/>
          <w:bCs/>
          <w:spacing w:val="7"/>
          <w:sz w:val="21"/>
          <w:szCs w:val="21"/>
          <w:lang w:val="es-ES" w:eastAsia="es-ES"/>
        </w:rPr>
        <w:t xml:space="preserve">cédula de identidad número </w:t>
      </w:r>
      <w:r w:rsidR="008D16B0" w:rsidRPr="008D16B0">
        <w:rPr>
          <w:rFonts w:ascii="Tahoma" w:hAnsi="Tahoma" w:cs="Tahoma"/>
          <w:bCs/>
          <w:spacing w:val="7"/>
          <w:sz w:val="21"/>
          <w:szCs w:val="21"/>
          <w:lang w:val="es-ES" w:eastAsia="es-ES"/>
        </w:rPr>
        <w:t>…</w:t>
      </w:r>
      <w:r w:rsidRPr="008D16B0">
        <w:rPr>
          <w:rFonts w:ascii="Tahoma" w:hAnsi="Tahoma" w:cs="Tahoma"/>
          <w:bCs/>
          <w:spacing w:val="7"/>
          <w:sz w:val="21"/>
          <w:szCs w:val="21"/>
          <w:lang w:val="es-ES" w:eastAsia="es-ES"/>
        </w:rPr>
        <w:t>,</w:t>
      </w:r>
      <w:r>
        <w:rPr>
          <w:rFonts w:ascii="Tahoma" w:hAnsi="Tahoma" w:cs="Tahoma"/>
          <w:b/>
          <w:bCs/>
          <w:spacing w:val="7"/>
          <w:sz w:val="21"/>
          <w:szCs w:val="21"/>
          <w:lang w:val="es-ES" w:eastAsia="es-ES"/>
        </w:rPr>
        <w:t xml:space="preserve"> G</w:t>
      </w:r>
      <w:r w:rsidR="008D16B0">
        <w:rPr>
          <w:rFonts w:ascii="Tahoma" w:hAnsi="Tahoma" w:cs="Tahoma"/>
          <w:b/>
          <w:bCs/>
          <w:spacing w:val="7"/>
          <w:sz w:val="21"/>
          <w:szCs w:val="21"/>
          <w:lang w:val="es-ES" w:eastAsia="es-ES"/>
        </w:rPr>
        <w:t xml:space="preserve">.R.B., </w:t>
      </w:r>
      <w:r w:rsidR="008D16B0" w:rsidRPr="008D16B0">
        <w:rPr>
          <w:rFonts w:ascii="Tahoma" w:hAnsi="Tahoma" w:cs="Tahoma"/>
          <w:bCs/>
          <w:spacing w:val="7"/>
          <w:sz w:val="21"/>
          <w:szCs w:val="21"/>
          <w:lang w:val="es-ES" w:eastAsia="es-ES"/>
        </w:rPr>
        <w:t>cédula de identidad número …</w:t>
      </w:r>
      <w:r w:rsidRPr="008D16B0">
        <w:rPr>
          <w:rFonts w:ascii="Tahoma" w:hAnsi="Tahoma" w:cs="Tahoma"/>
          <w:bCs/>
          <w:spacing w:val="7"/>
          <w:sz w:val="21"/>
          <w:szCs w:val="21"/>
          <w:lang w:val="es-ES" w:eastAsia="es-ES"/>
        </w:rPr>
        <w:t>,</w:t>
      </w:r>
      <w:r>
        <w:rPr>
          <w:rFonts w:ascii="Tahoma" w:hAnsi="Tahoma" w:cs="Tahoma"/>
          <w:b/>
          <w:bCs/>
          <w:spacing w:val="7"/>
          <w:sz w:val="21"/>
          <w:szCs w:val="21"/>
          <w:lang w:val="es-ES" w:eastAsia="es-ES"/>
        </w:rPr>
        <w:t xml:space="preserve"> J</w:t>
      </w:r>
      <w:r w:rsidR="008D16B0">
        <w:rPr>
          <w:rFonts w:ascii="Tahoma" w:hAnsi="Tahoma" w:cs="Tahoma"/>
          <w:b/>
          <w:bCs/>
          <w:spacing w:val="7"/>
          <w:sz w:val="21"/>
          <w:szCs w:val="21"/>
          <w:lang w:val="es-ES" w:eastAsia="es-ES"/>
        </w:rPr>
        <w:t>.J.A.S.</w:t>
      </w:r>
      <w:r>
        <w:rPr>
          <w:rFonts w:ascii="Tahoma" w:hAnsi="Tahoma" w:cs="Tahoma"/>
          <w:b/>
          <w:bCs/>
          <w:spacing w:val="7"/>
          <w:sz w:val="21"/>
          <w:szCs w:val="21"/>
          <w:lang w:val="es-ES" w:eastAsia="es-ES"/>
        </w:rPr>
        <w:t xml:space="preserve">, </w:t>
      </w:r>
      <w:r w:rsidRPr="008D16B0">
        <w:rPr>
          <w:rFonts w:ascii="Tahoma" w:hAnsi="Tahoma" w:cs="Tahoma"/>
          <w:bCs/>
          <w:spacing w:val="7"/>
          <w:sz w:val="21"/>
          <w:szCs w:val="21"/>
          <w:lang w:val="es-ES" w:eastAsia="es-ES"/>
        </w:rPr>
        <w:t xml:space="preserve">cédula de identidad número </w:t>
      </w:r>
      <w:r w:rsidR="008D16B0" w:rsidRPr="008D16B0">
        <w:rPr>
          <w:rFonts w:ascii="Tahoma" w:hAnsi="Tahoma" w:cs="Tahoma"/>
          <w:bCs/>
          <w:spacing w:val="7"/>
          <w:sz w:val="21"/>
          <w:szCs w:val="21"/>
          <w:lang w:val="es-ES" w:eastAsia="es-ES"/>
        </w:rPr>
        <w:t>…</w:t>
      </w:r>
      <w:r w:rsidRPr="008D16B0">
        <w:rPr>
          <w:rFonts w:ascii="Tahoma" w:hAnsi="Tahoma" w:cs="Tahoma"/>
          <w:bCs/>
          <w:spacing w:val="7"/>
          <w:sz w:val="21"/>
          <w:szCs w:val="21"/>
          <w:lang w:val="es-ES" w:eastAsia="es-ES"/>
        </w:rPr>
        <w:t>,</w:t>
      </w:r>
      <w:r>
        <w:rPr>
          <w:rFonts w:ascii="Tahoma" w:hAnsi="Tahoma" w:cs="Tahoma"/>
          <w:b/>
          <w:bCs/>
          <w:spacing w:val="7"/>
          <w:sz w:val="21"/>
          <w:szCs w:val="21"/>
          <w:lang w:val="es-ES" w:eastAsia="es-ES"/>
        </w:rPr>
        <w:t xml:space="preserve"> </w:t>
      </w:r>
      <w:r w:rsidR="008D16B0">
        <w:rPr>
          <w:rFonts w:ascii="Tahoma" w:hAnsi="Tahoma" w:cs="Tahoma"/>
          <w:b/>
          <w:bCs/>
          <w:spacing w:val="7"/>
          <w:sz w:val="21"/>
          <w:szCs w:val="21"/>
          <w:lang w:val="es-ES" w:eastAsia="es-ES"/>
        </w:rPr>
        <w:t>A.S.Q.</w:t>
      </w:r>
      <w:r>
        <w:rPr>
          <w:rFonts w:ascii="Tahoma" w:hAnsi="Tahoma" w:cs="Tahoma"/>
          <w:b/>
          <w:bCs/>
          <w:spacing w:val="7"/>
          <w:sz w:val="21"/>
          <w:szCs w:val="21"/>
          <w:lang w:val="es-ES" w:eastAsia="es-ES"/>
        </w:rPr>
        <w:t xml:space="preserve">, </w:t>
      </w:r>
      <w:r w:rsidRPr="008D16B0">
        <w:rPr>
          <w:rFonts w:ascii="Tahoma" w:hAnsi="Tahoma" w:cs="Tahoma"/>
          <w:bCs/>
          <w:spacing w:val="7"/>
          <w:sz w:val="21"/>
          <w:szCs w:val="21"/>
          <w:lang w:val="es-ES" w:eastAsia="es-ES"/>
        </w:rPr>
        <w:t xml:space="preserve">cédula de identidad número </w:t>
      </w:r>
      <w:r w:rsidR="008D16B0" w:rsidRPr="008D16B0">
        <w:rPr>
          <w:rFonts w:ascii="Tahoma" w:hAnsi="Tahoma" w:cs="Tahoma"/>
          <w:bCs/>
          <w:spacing w:val="7"/>
          <w:sz w:val="21"/>
          <w:szCs w:val="21"/>
          <w:lang w:val="es-ES" w:eastAsia="es-ES"/>
        </w:rPr>
        <w:t>…</w:t>
      </w:r>
      <w:r w:rsidRPr="008D16B0">
        <w:rPr>
          <w:rFonts w:ascii="Tahoma" w:hAnsi="Tahoma" w:cs="Tahoma"/>
          <w:bCs/>
          <w:spacing w:val="7"/>
          <w:sz w:val="21"/>
          <w:szCs w:val="21"/>
          <w:lang w:val="es-ES" w:eastAsia="es-ES"/>
        </w:rPr>
        <w:t xml:space="preserve">, </w:t>
      </w:r>
      <w:r>
        <w:rPr>
          <w:rFonts w:ascii="Tahoma" w:hAnsi="Tahoma" w:cs="Tahoma"/>
          <w:b/>
          <w:bCs/>
          <w:spacing w:val="7"/>
          <w:sz w:val="21"/>
          <w:szCs w:val="21"/>
          <w:lang w:val="es-ES" w:eastAsia="es-ES"/>
        </w:rPr>
        <w:t>J</w:t>
      </w:r>
      <w:r w:rsidR="008D16B0">
        <w:rPr>
          <w:rFonts w:ascii="Tahoma" w:hAnsi="Tahoma" w:cs="Tahoma"/>
          <w:b/>
          <w:bCs/>
          <w:spacing w:val="7"/>
          <w:sz w:val="21"/>
          <w:szCs w:val="21"/>
          <w:lang w:val="es-ES" w:eastAsia="es-ES"/>
        </w:rPr>
        <w:t>.U.A.</w:t>
      </w:r>
      <w:r>
        <w:rPr>
          <w:rFonts w:ascii="Tahoma" w:hAnsi="Tahoma" w:cs="Tahoma"/>
          <w:b/>
          <w:bCs/>
          <w:spacing w:val="7"/>
          <w:sz w:val="21"/>
          <w:szCs w:val="21"/>
          <w:lang w:val="es-ES" w:eastAsia="es-ES"/>
        </w:rPr>
        <w:t xml:space="preserve">, </w:t>
      </w:r>
      <w:r w:rsidRPr="008D16B0">
        <w:rPr>
          <w:rFonts w:ascii="Tahoma" w:hAnsi="Tahoma" w:cs="Tahoma"/>
          <w:bCs/>
          <w:spacing w:val="7"/>
          <w:sz w:val="21"/>
          <w:szCs w:val="21"/>
          <w:lang w:val="es-ES" w:eastAsia="es-ES"/>
        </w:rPr>
        <w:t xml:space="preserve">cédula de identidad número </w:t>
      </w:r>
      <w:r w:rsidR="008D16B0" w:rsidRPr="008D16B0">
        <w:rPr>
          <w:rFonts w:ascii="Tahoma" w:hAnsi="Tahoma" w:cs="Tahoma"/>
          <w:bCs/>
          <w:spacing w:val="7"/>
          <w:sz w:val="21"/>
          <w:szCs w:val="21"/>
          <w:lang w:val="es-ES" w:eastAsia="es-ES"/>
        </w:rPr>
        <w:t>…</w:t>
      </w:r>
      <w:r w:rsidRPr="008D16B0">
        <w:rPr>
          <w:rFonts w:ascii="Tahoma" w:hAnsi="Tahoma" w:cs="Tahoma"/>
          <w:bCs/>
          <w:spacing w:val="7"/>
          <w:sz w:val="21"/>
          <w:szCs w:val="21"/>
          <w:lang w:val="es-ES" w:eastAsia="es-ES"/>
        </w:rPr>
        <w:t>,</w:t>
      </w:r>
      <w:r>
        <w:rPr>
          <w:rFonts w:ascii="Tahoma" w:hAnsi="Tahoma" w:cs="Tahoma"/>
          <w:b/>
          <w:bCs/>
          <w:spacing w:val="7"/>
          <w:sz w:val="21"/>
          <w:szCs w:val="21"/>
          <w:lang w:val="es-ES" w:eastAsia="es-ES"/>
        </w:rPr>
        <w:t xml:space="preserve"> </w:t>
      </w:r>
      <w:r w:rsidR="008D16B0">
        <w:rPr>
          <w:rFonts w:ascii="Tahoma" w:hAnsi="Tahoma" w:cs="Tahoma"/>
          <w:b/>
          <w:bCs/>
          <w:spacing w:val="7"/>
          <w:sz w:val="21"/>
          <w:szCs w:val="21"/>
          <w:lang w:val="es-ES" w:eastAsia="es-ES"/>
        </w:rPr>
        <w:t>A.V.A.</w:t>
      </w:r>
      <w:r>
        <w:rPr>
          <w:rFonts w:ascii="Tahoma" w:hAnsi="Tahoma" w:cs="Tahoma"/>
          <w:b/>
          <w:bCs/>
          <w:spacing w:val="7"/>
          <w:sz w:val="21"/>
          <w:szCs w:val="21"/>
          <w:lang w:val="es-ES" w:eastAsia="es-ES"/>
        </w:rPr>
        <w:t xml:space="preserve">, </w:t>
      </w:r>
      <w:r w:rsidRPr="008D16B0">
        <w:rPr>
          <w:rFonts w:ascii="Tahoma" w:hAnsi="Tahoma" w:cs="Tahoma"/>
          <w:bCs/>
          <w:spacing w:val="7"/>
          <w:sz w:val="21"/>
          <w:szCs w:val="21"/>
          <w:lang w:val="es-ES" w:eastAsia="es-ES"/>
        </w:rPr>
        <w:t xml:space="preserve">cédula de identidad número </w:t>
      </w:r>
      <w:r w:rsidR="008D16B0" w:rsidRPr="008D16B0">
        <w:rPr>
          <w:rFonts w:ascii="Tahoma" w:hAnsi="Tahoma" w:cs="Tahoma"/>
          <w:bCs/>
          <w:spacing w:val="7"/>
          <w:sz w:val="21"/>
          <w:szCs w:val="21"/>
          <w:lang w:val="es-ES" w:eastAsia="es-ES"/>
        </w:rPr>
        <w:t>…</w:t>
      </w:r>
      <w:r w:rsidRPr="008D16B0">
        <w:rPr>
          <w:rFonts w:ascii="Tahoma" w:hAnsi="Tahoma" w:cs="Tahoma"/>
          <w:bCs/>
          <w:spacing w:val="7"/>
          <w:sz w:val="21"/>
          <w:szCs w:val="21"/>
          <w:lang w:val="es-ES" w:eastAsia="es-ES"/>
        </w:rPr>
        <w:t>,</w:t>
      </w:r>
      <w:r>
        <w:rPr>
          <w:rFonts w:ascii="Tahoma" w:hAnsi="Tahoma" w:cs="Tahoma"/>
          <w:b/>
          <w:bCs/>
          <w:spacing w:val="7"/>
          <w:sz w:val="21"/>
          <w:szCs w:val="21"/>
          <w:lang w:val="es-ES" w:eastAsia="es-ES"/>
        </w:rPr>
        <w:t xml:space="preserve"> </w:t>
      </w:r>
      <w:r w:rsidR="008D16B0">
        <w:rPr>
          <w:rFonts w:ascii="Tahoma" w:hAnsi="Tahoma" w:cs="Tahoma"/>
          <w:b/>
          <w:bCs/>
          <w:spacing w:val="7"/>
          <w:sz w:val="21"/>
          <w:szCs w:val="21"/>
          <w:lang w:val="es-ES" w:eastAsia="es-ES"/>
        </w:rPr>
        <w:t>J.G.H.U.</w:t>
      </w:r>
      <w:r>
        <w:rPr>
          <w:rFonts w:ascii="Tahoma" w:hAnsi="Tahoma" w:cs="Tahoma"/>
          <w:b/>
          <w:bCs/>
          <w:spacing w:val="7"/>
          <w:sz w:val="21"/>
          <w:szCs w:val="21"/>
          <w:lang w:val="es-ES" w:eastAsia="es-ES"/>
        </w:rPr>
        <w:t xml:space="preserve">, </w:t>
      </w:r>
      <w:r w:rsidRPr="008D16B0">
        <w:rPr>
          <w:rFonts w:ascii="Tahoma" w:hAnsi="Tahoma" w:cs="Tahoma"/>
          <w:bCs/>
          <w:spacing w:val="7"/>
          <w:sz w:val="21"/>
          <w:szCs w:val="21"/>
          <w:lang w:val="es-ES" w:eastAsia="es-ES"/>
        </w:rPr>
        <w:t xml:space="preserve">cédula de identidad número </w:t>
      </w:r>
      <w:r w:rsidR="008D16B0" w:rsidRPr="008D16B0">
        <w:rPr>
          <w:rFonts w:ascii="Tahoma" w:hAnsi="Tahoma" w:cs="Tahoma"/>
          <w:bCs/>
          <w:spacing w:val="7"/>
          <w:sz w:val="21"/>
          <w:szCs w:val="21"/>
          <w:lang w:val="es-ES" w:eastAsia="es-ES"/>
        </w:rPr>
        <w:t>…</w:t>
      </w:r>
      <w:r w:rsidRPr="008D16B0">
        <w:rPr>
          <w:rFonts w:ascii="Tahoma" w:hAnsi="Tahoma" w:cs="Tahoma"/>
          <w:bCs/>
          <w:spacing w:val="7"/>
          <w:sz w:val="21"/>
          <w:szCs w:val="21"/>
          <w:lang w:val="es-ES" w:eastAsia="es-ES"/>
        </w:rPr>
        <w:t>,</w:t>
      </w:r>
      <w:r>
        <w:rPr>
          <w:rFonts w:ascii="Tahoma" w:hAnsi="Tahoma" w:cs="Tahoma"/>
          <w:b/>
          <w:bCs/>
          <w:spacing w:val="7"/>
          <w:sz w:val="21"/>
          <w:szCs w:val="21"/>
          <w:lang w:val="es-ES" w:eastAsia="es-ES"/>
        </w:rPr>
        <w:t xml:space="preserve"> </w:t>
      </w:r>
      <w:r w:rsidRPr="008D16B0">
        <w:rPr>
          <w:rFonts w:ascii="Tahoma" w:hAnsi="Tahoma" w:cs="Tahoma"/>
          <w:bCs/>
          <w:spacing w:val="7"/>
          <w:sz w:val="21"/>
          <w:szCs w:val="21"/>
          <w:lang w:val="es-ES" w:eastAsia="es-ES"/>
        </w:rPr>
        <w:t>por medio de su Apoderado Especial Administrativo señor</w:t>
      </w:r>
      <w:r>
        <w:rPr>
          <w:rFonts w:ascii="Tahoma" w:hAnsi="Tahoma" w:cs="Tahoma"/>
          <w:b/>
          <w:bCs/>
          <w:spacing w:val="7"/>
          <w:sz w:val="21"/>
          <w:szCs w:val="21"/>
          <w:lang w:val="es-ES" w:eastAsia="es-ES"/>
        </w:rPr>
        <w:t xml:space="preserve"> J</w:t>
      </w:r>
      <w:r w:rsidR="008D16B0">
        <w:rPr>
          <w:rFonts w:ascii="Tahoma" w:hAnsi="Tahoma" w:cs="Tahoma"/>
          <w:b/>
          <w:bCs/>
          <w:spacing w:val="7"/>
          <w:sz w:val="21"/>
          <w:szCs w:val="21"/>
          <w:lang w:val="es-ES" w:eastAsia="es-ES"/>
        </w:rPr>
        <w:t>.F.P.</w:t>
      </w:r>
      <w:r>
        <w:rPr>
          <w:rFonts w:ascii="Tahoma" w:hAnsi="Tahoma" w:cs="Tahoma"/>
          <w:b/>
          <w:bCs/>
          <w:spacing w:val="7"/>
          <w:sz w:val="21"/>
          <w:szCs w:val="21"/>
          <w:lang w:val="es-ES" w:eastAsia="es-ES"/>
        </w:rPr>
        <w:t xml:space="preserve">, </w:t>
      </w:r>
      <w:r w:rsidRPr="008D16B0">
        <w:rPr>
          <w:rFonts w:ascii="Tahoma" w:hAnsi="Tahoma" w:cs="Tahoma"/>
          <w:bCs/>
          <w:spacing w:val="7"/>
          <w:sz w:val="21"/>
          <w:szCs w:val="21"/>
          <w:lang w:val="es-ES" w:eastAsia="es-ES"/>
        </w:rPr>
        <w:t>cédula de</w:t>
      </w:r>
      <w:r w:rsidR="008D16B0" w:rsidRPr="008D16B0">
        <w:rPr>
          <w:rFonts w:ascii="Tahoma" w:hAnsi="Tahoma" w:cs="Tahoma"/>
          <w:bCs/>
          <w:spacing w:val="7"/>
          <w:sz w:val="21"/>
          <w:szCs w:val="21"/>
          <w:lang w:val="es-ES" w:eastAsia="es-ES"/>
        </w:rPr>
        <w:t xml:space="preserve"> </w:t>
      </w:r>
      <w:r w:rsidRPr="008D16B0">
        <w:rPr>
          <w:rFonts w:ascii="Tahoma" w:hAnsi="Tahoma" w:cs="Tahoma"/>
          <w:bCs/>
          <w:spacing w:val="15"/>
          <w:sz w:val="21"/>
          <w:szCs w:val="21"/>
          <w:lang w:val="es-ES" w:eastAsia="es-ES"/>
        </w:rPr>
        <w:t xml:space="preserve">identidad </w:t>
      </w:r>
      <w:r w:rsidR="008D16B0">
        <w:rPr>
          <w:rFonts w:ascii="Tahoma" w:hAnsi="Tahoma" w:cs="Tahoma"/>
          <w:bCs/>
          <w:spacing w:val="15"/>
          <w:sz w:val="21"/>
          <w:szCs w:val="21"/>
          <w:lang w:val="es-ES" w:eastAsia="es-ES"/>
        </w:rPr>
        <w:t>…</w:t>
      </w:r>
      <w:r>
        <w:rPr>
          <w:rFonts w:ascii="Tahoma" w:hAnsi="Tahoma" w:cs="Tahoma"/>
          <w:b/>
          <w:bCs/>
          <w:spacing w:val="15"/>
          <w:sz w:val="21"/>
          <w:szCs w:val="21"/>
          <w:lang w:val="es-ES" w:eastAsia="es-ES"/>
        </w:rPr>
        <w:t xml:space="preserve">, </w:t>
      </w:r>
      <w:r w:rsidRPr="008D16B0">
        <w:rPr>
          <w:rFonts w:ascii="Tahoma" w:hAnsi="Tahoma" w:cs="Tahoma"/>
          <w:bCs/>
          <w:spacing w:val="15"/>
          <w:sz w:val="21"/>
          <w:szCs w:val="21"/>
          <w:lang w:val="es-ES" w:eastAsia="es-ES"/>
        </w:rPr>
        <w:t>en contra del</w:t>
      </w:r>
      <w:r>
        <w:rPr>
          <w:rFonts w:ascii="Tahoma" w:hAnsi="Tahoma" w:cs="Tahoma"/>
          <w:b/>
          <w:bCs/>
          <w:spacing w:val="15"/>
          <w:sz w:val="21"/>
          <w:szCs w:val="21"/>
          <w:lang w:val="es-ES" w:eastAsia="es-ES"/>
        </w:rPr>
        <w:t xml:space="preserve"> Artículo 7.1</w:t>
      </w:r>
      <w:r w:rsidR="008D16B0">
        <w:rPr>
          <w:rFonts w:ascii="Tahoma" w:hAnsi="Tahoma" w:cs="Tahoma"/>
          <w:b/>
          <w:bCs/>
          <w:spacing w:val="15"/>
          <w:sz w:val="21"/>
          <w:szCs w:val="21"/>
          <w:lang w:val="es-ES" w:eastAsia="es-ES"/>
        </w:rPr>
        <w:t xml:space="preserve"> </w:t>
      </w:r>
      <w:r>
        <w:rPr>
          <w:rFonts w:ascii="Tahoma" w:hAnsi="Tahoma" w:cs="Tahoma"/>
          <w:b/>
          <w:bCs/>
          <w:spacing w:val="15"/>
          <w:sz w:val="21"/>
          <w:szCs w:val="21"/>
          <w:lang w:val="es-ES" w:eastAsia="es-ES"/>
        </w:rPr>
        <w:t>de la Se</w:t>
      </w:r>
      <w:r>
        <w:rPr>
          <w:rFonts w:ascii="Tahoma" w:hAnsi="Tahoma" w:cs="Tahoma"/>
          <w:b/>
          <w:bCs/>
          <w:spacing w:val="15"/>
          <w:sz w:val="21"/>
          <w:szCs w:val="21"/>
          <w:lang w:val="es-ES" w:eastAsia="es-ES"/>
        </w:rPr>
        <w:t xml:space="preserve">sión Extraordinaria N. 02-2013 </w:t>
      </w:r>
      <w:r w:rsidRPr="008D16B0">
        <w:rPr>
          <w:rFonts w:ascii="Tahoma" w:hAnsi="Tahoma" w:cs="Tahoma"/>
          <w:bCs/>
          <w:spacing w:val="15"/>
          <w:sz w:val="21"/>
          <w:szCs w:val="21"/>
          <w:lang w:val="es-ES" w:eastAsia="es-ES"/>
        </w:rPr>
        <w:t>de 05 de agosto de 2013, dictado por la JUNTA DIRECTIVA DEL CONSEJO DE TRANSPORTE PÚBLICO</w:t>
      </w:r>
      <w:r>
        <w:rPr>
          <w:rFonts w:ascii="Tahoma" w:hAnsi="Tahoma" w:cs="Tahoma"/>
          <w:b/>
          <w:bCs/>
          <w:spacing w:val="15"/>
          <w:sz w:val="21"/>
          <w:szCs w:val="21"/>
          <w:lang w:val="es-ES" w:eastAsia="es-ES"/>
        </w:rPr>
        <w:t>. El caso se tramita en Expediente Administrativo N. TAT-164-14.</w:t>
      </w:r>
    </w:p>
    <w:p w:rsidR="00000000" w:rsidRDefault="00250199">
      <w:pPr>
        <w:kinsoku w:val="0"/>
        <w:overflowPunct w:val="0"/>
        <w:autoSpaceDE/>
        <w:autoSpaceDN/>
        <w:adjustRightInd/>
        <w:spacing w:before="671" w:line="265" w:lineRule="exact"/>
        <w:jc w:val="center"/>
        <w:textAlignment w:val="baseline"/>
        <w:rPr>
          <w:rFonts w:ascii="Tahoma" w:hAnsi="Tahoma" w:cs="Tahoma"/>
          <w:b/>
          <w:bCs/>
          <w:spacing w:val="22"/>
          <w:sz w:val="21"/>
          <w:szCs w:val="21"/>
          <w:lang w:val="es-ES" w:eastAsia="es-ES"/>
        </w:rPr>
      </w:pPr>
      <w:r>
        <w:rPr>
          <w:rFonts w:ascii="Tahoma" w:hAnsi="Tahoma" w:cs="Tahoma"/>
          <w:b/>
          <w:bCs/>
          <w:spacing w:val="22"/>
          <w:sz w:val="21"/>
          <w:szCs w:val="21"/>
          <w:lang w:val="es-ES" w:eastAsia="es-ES"/>
        </w:rPr>
        <w:t>RESULTANDO</w:t>
      </w:r>
    </w:p>
    <w:p w:rsidR="00000000" w:rsidRPr="008D16B0" w:rsidRDefault="00250199">
      <w:pPr>
        <w:kinsoku w:val="0"/>
        <w:overflowPunct w:val="0"/>
        <w:autoSpaceDE/>
        <w:autoSpaceDN/>
        <w:adjustRightInd/>
        <w:spacing w:before="283" w:line="320" w:lineRule="exact"/>
        <w:ind w:right="576"/>
        <w:jc w:val="both"/>
        <w:textAlignment w:val="baseline"/>
        <w:rPr>
          <w:rFonts w:ascii="Tahoma" w:hAnsi="Tahoma" w:cs="Tahoma"/>
          <w:bCs/>
          <w:spacing w:val="8"/>
          <w:sz w:val="21"/>
          <w:szCs w:val="21"/>
          <w:lang w:val="es-ES" w:eastAsia="es-ES"/>
        </w:rPr>
      </w:pPr>
      <w:r>
        <w:rPr>
          <w:rFonts w:ascii="Tahoma" w:hAnsi="Tahoma" w:cs="Tahoma"/>
          <w:b/>
          <w:bCs/>
          <w:spacing w:val="8"/>
          <w:sz w:val="21"/>
          <w:szCs w:val="21"/>
          <w:lang w:val="es-ES" w:eastAsia="es-ES"/>
        </w:rPr>
        <w:t xml:space="preserve">PRIMERO: Mediante </w:t>
      </w:r>
      <w:r>
        <w:rPr>
          <w:rFonts w:ascii="Tahoma" w:hAnsi="Tahoma" w:cs="Tahoma"/>
          <w:b/>
          <w:bCs/>
          <w:spacing w:val="8"/>
          <w:sz w:val="21"/>
          <w:szCs w:val="21"/>
          <w:u w:val="single"/>
          <w:lang w:val="es-ES" w:eastAsia="es-ES"/>
        </w:rPr>
        <w:t>acuerdo 7.1 de la Sesión Extraordinaria 02</w:t>
      </w:r>
      <w:r>
        <w:rPr>
          <w:rFonts w:ascii="Tahoma" w:hAnsi="Tahoma" w:cs="Tahoma"/>
          <w:b/>
          <w:bCs/>
          <w:spacing w:val="8"/>
          <w:sz w:val="21"/>
          <w:szCs w:val="21"/>
          <w:u w:val="single"/>
          <w:lang w:val="es-ES" w:eastAsia="es-ES"/>
        </w:rPr>
        <w:softHyphen/>
        <w:t>2013 del lunes 5 de agosto de 2013</w:t>
      </w:r>
      <w:r>
        <w:rPr>
          <w:rFonts w:ascii="Tahoma" w:hAnsi="Tahoma" w:cs="Tahoma"/>
          <w:b/>
          <w:bCs/>
          <w:spacing w:val="8"/>
          <w:sz w:val="21"/>
          <w:szCs w:val="21"/>
          <w:lang w:val="es-ES" w:eastAsia="es-ES"/>
        </w:rPr>
        <w:t xml:space="preserve"> </w:t>
      </w:r>
      <w:r w:rsidRPr="008D16B0">
        <w:rPr>
          <w:rFonts w:ascii="Tahoma" w:hAnsi="Tahoma" w:cs="Tahoma"/>
          <w:bCs/>
          <w:spacing w:val="8"/>
          <w:sz w:val="21"/>
          <w:szCs w:val="21"/>
          <w:lang w:val="es-ES" w:eastAsia="es-ES"/>
        </w:rPr>
        <w:t>la Junta Directiva del Consejo de Transporte Público conoce informe DAJ- 2013004032 de la Dirección de Asuntos Jurídicos y acuerda disponer la adjudicación de las concesiones en la base especial del Aeropuerto Juan Santa</w:t>
      </w:r>
      <w:r w:rsidRPr="008D16B0">
        <w:rPr>
          <w:rFonts w:ascii="Tahoma" w:hAnsi="Tahoma" w:cs="Tahoma"/>
          <w:bCs/>
          <w:spacing w:val="8"/>
          <w:sz w:val="21"/>
          <w:szCs w:val="21"/>
          <w:lang w:val="es-ES" w:eastAsia="es-ES"/>
        </w:rPr>
        <w:t>maría. (Léanse folios 786 al 821 del expediente administrativo)</w:t>
      </w:r>
    </w:p>
    <w:p w:rsidR="00000000" w:rsidRDefault="00250199">
      <w:pPr>
        <w:kinsoku w:val="0"/>
        <w:overflowPunct w:val="0"/>
        <w:autoSpaceDE/>
        <w:autoSpaceDN/>
        <w:adjustRightInd/>
        <w:spacing w:before="335" w:after="638" w:line="320" w:lineRule="exact"/>
        <w:ind w:right="576"/>
        <w:jc w:val="both"/>
        <w:textAlignment w:val="baseline"/>
        <w:rPr>
          <w:rFonts w:ascii="Tahoma" w:hAnsi="Tahoma" w:cs="Tahoma"/>
          <w:b/>
          <w:bCs/>
          <w:spacing w:val="7"/>
          <w:sz w:val="21"/>
          <w:szCs w:val="21"/>
          <w:lang w:val="es-ES" w:eastAsia="es-ES"/>
        </w:rPr>
      </w:pPr>
      <w:r>
        <w:rPr>
          <w:rFonts w:ascii="Tahoma" w:hAnsi="Tahoma" w:cs="Tahoma"/>
          <w:b/>
          <w:bCs/>
          <w:spacing w:val="7"/>
          <w:sz w:val="21"/>
          <w:szCs w:val="21"/>
          <w:lang w:val="es-ES" w:eastAsia="es-ES"/>
        </w:rPr>
        <w:t xml:space="preserve">SEGUNDO: </w:t>
      </w:r>
      <w:r w:rsidRPr="008D16B0">
        <w:rPr>
          <w:rFonts w:ascii="Tahoma" w:hAnsi="Tahoma" w:cs="Tahoma"/>
          <w:bCs/>
          <w:spacing w:val="7"/>
          <w:sz w:val="21"/>
          <w:szCs w:val="21"/>
          <w:lang w:val="es-ES" w:eastAsia="es-ES"/>
        </w:rPr>
        <w:t xml:space="preserve">Los señores </w:t>
      </w:r>
      <w:r w:rsidRPr="008D16B0">
        <w:rPr>
          <w:rFonts w:ascii="Tahoma" w:hAnsi="Tahoma" w:cs="Tahoma"/>
          <w:b/>
          <w:bCs/>
          <w:spacing w:val="7"/>
          <w:sz w:val="21"/>
          <w:szCs w:val="21"/>
          <w:lang w:val="es-ES" w:eastAsia="es-ES"/>
        </w:rPr>
        <w:t>I</w:t>
      </w:r>
      <w:r w:rsidR="008D16B0" w:rsidRPr="008D16B0">
        <w:rPr>
          <w:rFonts w:ascii="Tahoma" w:hAnsi="Tahoma" w:cs="Tahoma"/>
          <w:b/>
          <w:bCs/>
          <w:spacing w:val="7"/>
          <w:sz w:val="21"/>
          <w:szCs w:val="21"/>
          <w:lang w:val="es-ES" w:eastAsia="es-ES"/>
        </w:rPr>
        <w:t>.M.V.</w:t>
      </w:r>
      <w:r w:rsidRPr="008D16B0">
        <w:rPr>
          <w:rFonts w:ascii="Tahoma" w:hAnsi="Tahoma" w:cs="Tahoma"/>
          <w:bCs/>
          <w:spacing w:val="7"/>
          <w:sz w:val="21"/>
          <w:szCs w:val="21"/>
          <w:lang w:val="es-ES" w:eastAsia="es-ES"/>
        </w:rPr>
        <w:t xml:space="preserve">, cédula de identidad </w:t>
      </w:r>
      <w:proofErr w:type="gramStart"/>
      <w:r w:rsidRPr="008D16B0">
        <w:rPr>
          <w:rFonts w:ascii="Tahoma" w:hAnsi="Tahoma" w:cs="Tahoma"/>
          <w:bCs/>
          <w:spacing w:val="7"/>
          <w:sz w:val="21"/>
          <w:szCs w:val="21"/>
          <w:lang w:val="es-ES" w:eastAsia="es-ES"/>
        </w:rPr>
        <w:t xml:space="preserve">número </w:t>
      </w:r>
      <w:r w:rsidR="008D16B0">
        <w:rPr>
          <w:rFonts w:ascii="Tahoma" w:hAnsi="Tahoma" w:cs="Tahoma"/>
          <w:bCs/>
          <w:spacing w:val="7"/>
          <w:sz w:val="21"/>
          <w:szCs w:val="21"/>
          <w:lang w:val="es-ES" w:eastAsia="es-ES"/>
        </w:rPr>
        <w:t>…</w:t>
      </w:r>
      <w:proofErr w:type="gramEnd"/>
      <w:r w:rsidRPr="008D16B0">
        <w:rPr>
          <w:rFonts w:ascii="Tahoma" w:hAnsi="Tahoma" w:cs="Tahoma"/>
          <w:bCs/>
          <w:spacing w:val="7"/>
          <w:sz w:val="21"/>
          <w:szCs w:val="21"/>
          <w:lang w:val="es-ES" w:eastAsia="es-ES"/>
        </w:rPr>
        <w:t xml:space="preserve">, </w:t>
      </w:r>
      <w:r w:rsidR="008D16B0" w:rsidRPr="008D16B0">
        <w:rPr>
          <w:rFonts w:ascii="Tahoma" w:hAnsi="Tahoma" w:cs="Tahoma"/>
          <w:b/>
          <w:bCs/>
          <w:spacing w:val="7"/>
          <w:sz w:val="21"/>
          <w:szCs w:val="21"/>
          <w:lang w:val="es-ES" w:eastAsia="es-ES"/>
        </w:rPr>
        <w:t>G.R.B.</w:t>
      </w:r>
      <w:r w:rsidRPr="008D16B0">
        <w:rPr>
          <w:rFonts w:ascii="Tahoma" w:hAnsi="Tahoma" w:cs="Tahoma"/>
          <w:b/>
          <w:bCs/>
          <w:spacing w:val="7"/>
          <w:sz w:val="21"/>
          <w:szCs w:val="21"/>
          <w:lang w:val="es-ES" w:eastAsia="es-ES"/>
        </w:rPr>
        <w:t>,</w:t>
      </w:r>
      <w:r w:rsidRPr="008D16B0">
        <w:rPr>
          <w:rFonts w:ascii="Tahoma" w:hAnsi="Tahoma" w:cs="Tahoma"/>
          <w:bCs/>
          <w:spacing w:val="7"/>
          <w:sz w:val="21"/>
          <w:szCs w:val="21"/>
          <w:lang w:val="es-ES" w:eastAsia="es-ES"/>
        </w:rPr>
        <w:t xml:space="preserve"> cédula de identidad número </w:t>
      </w:r>
      <w:r w:rsidR="008D16B0">
        <w:rPr>
          <w:rFonts w:ascii="Tahoma" w:hAnsi="Tahoma" w:cs="Tahoma"/>
          <w:bCs/>
          <w:spacing w:val="7"/>
          <w:sz w:val="21"/>
          <w:szCs w:val="21"/>
          <w:lang w:val="es-ES" w:eastAsia="es-ES"/>
        </w:rPr>
        <w:t>…</w:t>
      </w:r>
      <w:r w:rsidRPr="008D16B0">
        <w:rPr>
          <w:rFonts w:ascii="Tahoma" w:hAnsi="Tahoma" w:cs="Tahoma"/>
          <w:bCs/>
          <w:spacing w:val="7"/>
          <w:sz w:val="21"/>
          <w:szCs w:val="21"/>
          <w:lang w:val="es-ES" w:eastAsia="es-ES"/>
        </w:rPr>
        <w:t xml:space="preserve">, </w:t>
      </w:r>
      <w:r w:rsidR="008D16B0" w:rsidRPr="008D16B0">
        <w:rPr>
          <w:rFonts w:ascii="Tahoma" w:hAnsi="Tahoma" w:cs="Tahoma"/>
          <w:b/>
          <w:bCs/>
          <w:spacing w:val="7"/>
          <w:sz w:val="21"/>
          <w:szCs w:val="21"/>
          <w:lang w:val="es-ES" w:eastAsia="es-ES"/>
        </w:rPr>
        <w:t>J.J.A.S.</w:t>
      </w:r>
      <w:r w:rsidRPr="008D16B0">
        <w:rPr>
          <w:rFonts w:ascii="Tahoma" w:hAnsi="Tahoma" w:cs="Tahoma"/>
          <w:bCs/>
          <w:spacing w:val="7"/>
          <w:sz w:val="21"/>
          <w:szCs w:val="21"/>
          <w:lang w:val="es-ES" w:eastAsia="es-ES"/>
        </w:rPr>
        <w:t>, cédula de ide</w:t>
      </w:r>
      <w:r w:rsidRPr="008D16B0">
        <w:rPr>
          <w:rFonts w:ascii="Tahoma" w:hAnsi="Tahoma" w:cs="Tahoma"/>
          <w:bCs/>
          <w:spacing w:val="7"/>
          <w:sz w:val="21"/>
          <w:szCs w:val="21"/>
          <w:lang w:val="es-ES" w:eastAsia="es-ES"/>
        </w:rPr>
        <w:t xml:space="preserve">ntidad número </w:t>
      </w:r>
      <w:r w:rsidR="008D16B0">
        <w:rPr>
          <w:rFonts w:ascii="Tahoma" w:hAnsi="Tahoma" w:cs="Tahoma"/>
          <w:bCs/>
          <w:spacing w:val="7"/>
          <w:sz w:val="21"/>
          <w:szCs w:val="21"/>
          <w:lang w:val="es-ES" w:eastAsia="es-ES"/>
        </w:rPr>
        <w:t>…</w:t>
      </w:r>
      <w:r w:rsidRPr="008D16B0">
        <w:rPr>
          <w:rFonts w:ascii="Tahoma" w:hAnsi="Tahoma" w:cs="Tahoma"/>
          <w:bCs/>
          <w:spacing w:val="7"/>
          <w:sz w:val="21"/>
          <w:szCs w:val="21"/>
          <w:lang w:val="es-ES" w:eastAsia="es-ES"/>
        </w:rPr>
        <w:t xml:space="preserve">, </w:t>
      </w:r>
      <w:r w:rsidR="008D16B0" w:rsidRPr="008D16B0">
        <w:rPr>
          <w:rFonts w:ascii="Tahoma" w:hAnsi="Tahoma" w:cs="Tahoma"/>
          <w:b/>
          <w:bCs/>
          <w:spacing w:val="7"/>
          <w:sz w:val="21"/>
          <w:szCs w:val="21"/>
          <w:lang w:val="es-ES" w:eastAsia="es-ES"/>
        </w:rPr>
        <w:t>A.Q.S.</w:t>
      </w:r>
      <w:r w:rsidRPr="008D16B0">
        <w:rPr>
          <w:rFonts w:ascii="Tahoma" w:hAnsi="Tahoma" w:cs="Tahoma"/>
          <w:bCs/>
          <w:spacing w:val="7"/>
          <w:sz w:val="21"/>
          <w:szCs w:val="21"/>
          <w:lang w:val="es-ES" w:eastAsia="es-ES"/>
        </w:rPr>
        <w:t xml:space="preserve">, cédula de identidad número </w:t>
      </w:r>
      <w:r w:rsidR="008D16B0">
        <w:rPr>
          <w:rFonts w:ascii="Tahoma" w:hAnsi="Tahoma" w:cs="Tahoma"/>
          <w:bCs/>
          <w:spacing w:val="7"/>
          <w:sz w:val="21"/>
          <w:szCs w:val="21"/>
          <w:lang w:val="es-ES" w:eastAsia="es-ES"/>
        </w:rPr>
        <w:t>…</w:t>
      </w:r>
      <w:r w:rsidRPr="008D16B0">
        <w:rPr>
          <w:rFonts w:ascii="Tahoma" w:hAnsi="Tahoma" w:cs="Tahoma"/>
          <w:bCs/>
          <w:spacing w:val="7"/>
          <w:sz w:val="21"/>
          <w:szCs w:val="21"/>
          <w:lang w:val="es-ES" w:eastAsia="es-ES"/>
        </w:rPr>
        <w:t xml:space="preserve">, </w:t>
      </w:r>
      <w:r w:rsidR="008D16B0" w:rsidRPr="008D16B0">
        <w:rPr>
          <w:rFonts w:ascii="Tahoma" w:hAnsi="Tahoma" w:cs="Tahoma"/>
          <w:b/>
          <w:bCs/>
          <w:spacing w:val="7"/>
          <w:sz w:val="21"/>
          <w:szCs w:val="21"/>
          <w:lang w:val="es-ES" w:eastAsia="es-ES"/>
        </w:rPr>
        <w:t>J.U.A.</w:t>
      </w:r>
      <w:r w:rsidRPr="008D16B0">
        <w:rPr>
          <w:rFonts w:ascii="Tahoma" w:hAnsi="Tahoma" w:cs="Tahoma"/>
          <w:bCs/>
          <w:spacing w:val="7"/>
          <w:sz w:val="21"/>
          <w:szCs w:val="21"/>
          <w:lang w:val="es-ES" w:eastAsia="es-ES"/>
        </w:rPr>
        <w:t>, cédula</w:t>
      </w:r>
    </w:p>
    <w:p w:rsidR="00000000" w:rsidRDefault="00250199">
      <w:pPr>
        <w:widowControl/>
        <w:rPr>
          <w:sz w:val="24"/>
          <w:szCs w:val="24"/>
        </w:rPr>
        <w:sectPr w:rsidR="00000000">
          <w:pgSz w:w="12240" w:h="15840"/>
          <w:pgMar w:top="860" w:right="1507" w:bottom="190" w:left="2093" w:header="720" w:footer="720" w:gutter="0"/>
          <w:cols w:space="720"/>
          <w:noEndnote/>
        </w:sectPr>
      </w:pPr>
    </w:p>
    <w:p w:rsidR="00000000" w:rsidRDefault="00250199">
      <w:pPr>
        <w:kinsoku w:val="0"/>
        <w:overflowPunct w:val="0"/>
        <w:autoSpaceDE/>
        <w:autoSpaceDN/>
        <w:adjustRightInd/>
        <w:spacing w:line="315" w:lineRule="exact"/>
        <w:ind w:left="72"/>
        <w:jc w:val="both"/>
        <w:textAlignment w:val="baseline"/>
        <w:rPr>
          <w:rFonts w:ascii="Verdana" w:hAnsi="Verdana" w:cs="Verdana"/>
          <w:sz w:val="22"/>
          <w:szCs w:val="22"/>
          <w:lang w:val="es-ES" w:eastAsia="es-ES"/>
        </w:rPr>
      </w:pPr>
      <w:proofErr w:type="gramStart"/>
      <w:r>
        <w:rPr>
          <w:rFonts w:ascii="Verdana" w:hAnsi="Verdana" w:cs="Verdana"/>
          <w:sz w:val="22"/>
          <w:szCs w:val="22"/>
          <w:lang w:val="es-ES" w:eastAsia="es-ES"/>
        </w:rPr>
        <w:lastRenderedPageBreak/>
        <w:t>de</w:t>
      </w:r>
      <w:proofErr w:type="gramEnd"/>
      <w:r>
        <w:rPr>
          <w:rFonts w:ascii="Verdana" w:hAnsi="Verdana" w:cs="Verdana"/>
          <w:sz w:val="22"/>
          <w:szCs w:val="22"/>
          <w:lang w:val="es-ES" w:eastAsia="es-ES"/>
        </w:rPr>
        <w:t xml:space="preserve"> identidad número </w:t>
      </w:r>
      <w:r w:rsidR="008D16B0">
        <w:rPr>
          <w:rFonts w:ascii="Verdana" w:hAnsi="Verdana" w:cs="Verdana"/>
          <w:sz w:val="22"/>
          <w:szCs w:val="22"/>
          <w:lang w:val="es-ES" w:eastAsia="es-ES"/>
        </w:rPr>
        <w:t>…</w:t>
      </w:r>
      <w:r>
        <w:rPr>
          <w:rFonts w:ascii="Verdana" w:hAnsi="Verdana" w:cs="Verdana"/>
          <w:sz w:val="22"/>
          <w:szCs w:val="22"/>
          <w:lang w:val="es-ES" w:eastAsia="es-ES"/>
        </w:rPr>
        <w:t xml:space="preserve">, </w:t>
      </w:r>
      <w:r>
        <w:rPr>
          <w:rFonts w:ascii="Verdana" w:hAnsi="Verdana" w:cs="Verdana"/>
          <w:b/>
          <w:bCs/>
          <w:sz w:val="22"/>
          <w:szCs w:val="22"/>
          <w:lang w:val="es-ES" w:eastAsia="es-ES"/>
        </w:rPr>
        <w:t>A</w:t>
      </w:r>
      <w:r w:rsidR="008D16B0">
        <w:rPr>
          <w:rFonts w:ascii="Verdana" w:hAnsi="Verdana" w:cs="Verdana"/>
          <w:b/>
          <w:bCs/>
          <w:sz w:val="22"/>
          <w:szCs w:val="22"/>
          <w:lang w:val="es-ES" w:eastAsia="es-ES"/>
        </w:rPr>
        <w:t>.V.A.</w:t>
      </w:r>
      <w:r>
        <w:rPr>
          <w:rFonts w:ascii="Verdana" w:hAnsi="Verdana" w:cs="Verdana"/>
          <w:b/>
          <w:bCs/>
          <w:sz w:val="22"/>
          <w:szCs w:val="22"/>
          <w:lang w:val="es-ES" w:eastAsia="es-ES"/>
        </w:rPr>
        <w:t xml:space="preserve">, </w:t>
      </w:r>
      <w:r>
        <w:rPr>
          <w:rFonts w:ascii="Verdana" w:hAnsi="Verdana" w:cs="Verdana"/>
          <w:sz w:val="22"/>
          <w:szCs w:val="22"/>
          <w:lang w:val="es-ES" w:eastAsia="es-ES"/>
        </w:rPr>
        <w:t>cédula de identidad nú</w:t>
      </w:r>
      <w:r>
        <w:rPr>
          <w:rFonts w:ascii="Verdana" w:hAnsi="Verdana" w:cs="Verdana"/>
          <w:sz w:val="22"/>
          <w:szCs w:val="22"/>
          <w:lang w:val="es-ES" w:eastAsia="es-ES"/>
        </w:rPr>
        <w:t xml:space="preserve">mero </w:t>
      </w:r>
      <w:r w:rsidR="008D16B0">
        <w:rPr>
          <w:rFonts w:ascii="Verdana" w:hAnsi="Verdana" w:cs="Verdana"/>
          <w:sz w:val="22"/>
          <w:szCs w:val="22"/>
          <w:lang w:val="es-ES" w:eastAsia="es-ES"/>
        </w:rPr>
        <w:t>…</w:t>
      </w:r>
      <w:r>
        <w:rPr>
          <w:rFonts w:ascii="Verdana" w:hAnsi="Verdana" w:cs="Verdana"/>
          <w:sz w:val="22"/>
          <w:szCs w:val="22"/>
          <w:lang w:val="es-ES" w:eastAsia="es-ES"/>
        </w:rPr>
        <w:t xml:space="preserve">, </w:t>
      </w:r>
      <w:r w:rsidR="008D16B0">
        <w:rPr>
          <w:rFonts w:ascii="Verdana" w:hAnsi="Verdana" w:cs="Verdana"/>
          <w:b/>
          <w:bCs/>
          <w:sz w:val="22"/>
          <w:szCs w:val="22"/>
          <w:lang w:val="es-ES" w:eastAsia="es-ES"/>
        </w:rPr>
        <w:t>J.G.H.U.</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cédula de identidad número </w:t>
      </w:r>
      <w:r w:rsidR="008D16B0">
        <w:rPr>
          <w:rFonts w:ascii="Verdana" w:hAnsi="Verdana" w:cs="Verdana"/>
          <w:sz w:val="22"/>
          <w:szCs w:val="22"/>
          <w:lang w:val="es-ES" w:eastAsia="es-ES"/>
        </w:rPr>
        <w:t>…,</w:t>
      </w:r>
      <w:r>
        <w:rPr>
          <w:rFonts w:ascii="Verdana" w:hAnsi="Verdana" w:cs="Verdana"/>
          <w:sz w:val="22"/>
          <w:szCs w:val="22"/>
          <w:lang w:val="es-ES" w:eastAsia="es-ES"/>
        </w:rPr>
        <w:t xml:space="preserve"> por medio de su Apoderado Especial Administrativo señor </w:t>
      </w:r>
      <w:r w:rsidR="008D16B0">
        <w:rPr>
          <w:rFonts w:ascii="Verdana" w:hAnsi="Verdana" w:cs="Verdana"/>
          <w:b/>
          <w:bCs/>
          <w:sz w:val="22"/>
          <w:szCs w:val="22"/>
          <w:lang w:val="es-ES" w:eastAsia="es-ES"/>
        </w:rPr>
        <w:t>J.F.P.</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presenta Recurso de </w:t>
      </w:r>
      <w:r>
        <w:rPr>
          <w:rFonts w:ascii="Verdana" w:hAnsi="Verdana" w:cs="Verdana"/>
          <w:b/>
          <w:bCs/>
          <w:sz w:val="22"/>
          <w:szCs w:val="22"/>
          <w:lang w:val="es-ES" w:eastAsia="es-ES"/>
        </w:rPr>
        <w:t xml:space="preserve">Apelación y Nulidad </w:t>
      </w:r>
      <w:r>
        <w:rPr>
          <w:rFonts w:ascii="Verdana" w:hAnsi="Verdana" w:cs="Verdana"/>
          <w:sz w:val="22"/>
          <w:szCs w:val="22"/>
          <w:lang w:val="es-ES" w:eastAsia="es-ES"/>
        </w:rPr>
        <w:t xml:space="preserve">concomitante en contra del </w:t>
      </w:r>
      <w:r>
        <w:rPr>
          <w:rFonts w:ascii="Verdana" w:hAnsi="Verdana" w:cs="Verdana"/>
          <w:b/>
          <w:bCs/>
          <w:sz w:val="22"/>
          <w:szCs w:val="22"/>
          <w:lang w:val="es-ES" w:eastAsia="es-ES"/>
        </w:rPr>
        <w:t>Artículo 7.1 de la Sesión</w:t>
      </w:r>
      <w:r>
        <w:rPr>
          <w:rFonts w:ascii="Verdana" w:hAnsi="Verdana" w:cs="Verdana"/>
          <w:b/>
          <w:bCs/>
          <w:sz w:val="22"/>
          <w:szCs w:val="22"/>
          <w:lang w:val="es-ES" w:eastAsia="es-ES"/>
        </w:rPr>
        <w:t xml:space="preserve"> Extraordinaria N. 02-2013 </w:t>
      </w:r>
      <w:r>
        <w:rPr>
          <w:rFonts w:ascii="Verdana" w:hAnsi="Verdana" w:cs="Verdana"/>
          <w:sz w:val="22"/>
          <w:szCs w:val="22"/>
          <w:lang w:val="es-ES" w:eastAsia="es-ES"/>
        </w:rPr>
        <w:t>de 05 de agosto de 2013, dictado por la JUNTA DIRECTIVA DEL CONSEJO DE TRANSPORTE PÚBLICO, indicando lo siguiente: (Léanse folios del 22 al 27 del expediente administrativo)</w:t>
      </w:r>
    </w:p>
    <w:p w:rsidR="00000000" w:rsidRDefault="00250199">
      <w:pPr>
        <w:numPr>
          <w:ilvl w:val="0"/>
          <w:numId w:val="1"/>
        </w:numPr>
        <w:kinsoku w:val="0"/>
        <w:overflowPunct w:val="0"/>
        <w:autoSpaceDE/>
        <w:autoSpaceDN/>
        <w:adjustRightInd/>
        <w:spacing w:before="315" w:line="316" w:lineRule="exact"/>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Impugnan el acuerdo de trato ya que el procedim</w:t>
      </w:r>
      <w:r>
        <w:rPr>
          <w:rFonts w:ascii="Verdana" w:hAnsi="Verdana" w:cs="Verdana"/>
          <w:spacing w:val="1"/>
          <w:sz w:val="22"/>
          <w:szCs w:val="22"/>
          <w:lang w:val="es-ES" w:eastAsia="es-ES"/>
        </w:rPr>
        <w:t>iento abreviado carece de un expediente administrativo tal y como lo exigen los principios de legalidad, seguridad jurídica y transparencia, el artículo 11 del Reglamento a la Ley de Contratación Administrativa regula la forma en que debe conformarse el ex</w:t>
      </w:r>
      <w:r>
        <w:rPr>
          <w:rFonts w:ascii="Verdana" w:hAnsi="Verdana" w:cs="Verdana"/>
          <w:spacing w:val="1"/>
          <w:sz w:val="22"/>
          <w:szCs w:val="22"/>
          <w:lang w:val="es-ES" w:eastAsia="es-ES"/>
        </w:rPr>
        <w:t>pediente de cualquier procedimiento donde se tramite un concurso, pero en el caso que ocupa no se conformó expediente, sino que los cientos de ofertas que se presentaron, se mantuvieron de manera separada, no tienen foliatura ni consecutivo y no se incorpo</w:t>
      </w:r>
      <w:r>
        <w:rPr>
          <w:rFonts w:ascii="Verdana" w:hAnsi="Verdana" w:cs="Verdana"/>
          <w:spacing w:val="1"/>
          <w:sz w:val="22"/>
          <w:szCs w:val="22"/>
          <w:lang w:val="es-ES" w:eastAsia="es-ES"/>
        </w:rPr>
        <w:t>ran los documentos de forma cronológica.</w:t>
      </w:r>
    </w:p>
    <w:p w:rsidR="00000000" w:rsidRDefault="00250199">
      <w:pPr>
        <w:numPr>
          <w:ilvl w:val="0"/>
          <w:numId w:val="1"/>
        </w:numPr>
        <w:kinsoku w:val="0"/>
        <w:overflowPunct w:val="0"/>
        <w:autoSpaceDE/>
        <w:autoSpaceDN/>
        <w:adjustRightInd/>
        <w:spacing w:before="306" w:line="316"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Junta Directiva del CTP, en violación a los principios de Legalidad y de inderogabilidad singular de los reglamentos, dictó el acto de adjudicación sin haber aclarado las observaciones hechas por los oferentes a </w:t>
      </w:r>
      <w:r>
        <w:rPr>
          <w:rFonts w:ascii="Verdana" w:hAnsi="Verdana" w:cs="Verdana"/>
          <w:sz w:val="22"/>
          <w:szCs w:val="22"/>
          <w:lang w:val="es-ES" w:eastAsia="es-ES"/>
        </w:rPr>
        <w:t>la lista publicada en la Gaceta 114 de 21 de junio de 2013, vicio especialmente grave, si se toma en cuenta la variación que se da en algunos casos de los oferentes.</w:t>
      </w:r>
    </w:p>
    <w:p w:rsidR="00000000" w:rsidRDefault="00250199">
      <w:pPr>
        <w:numPr>
          <w:ilvl w:val="0"/>
          <w:numId w:val="1"/>
        </w:numPr>
        <w:kinsoku w:val="0"/>
        <w:overflowPunct w:val="0"/>
        <w:autoSpaceDE/>
        <w:autoSpaceDN/>
        <w:adjustRightInd/>
        <w:spacing w:before="300" w:line="316"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Otro Vicio es que se utilizó un sistema de calificación que contradice la Ley 7969, y desa</w:t>
      </w:r>
      <w:r>
        <w:rPr>
          <w:rFonts w:ascii="Verdana" w:hAnsi="Verdana" w:cs="Verdana"/>
          <w:sz w:val="22"/>
          <w:szCs w:val="22"/>
          <w:lang w:val="es-ES" w:eastAsia="es-ES"/>
        </w:rPr>
        <w:t xml:space="preserve">plica el Consejo norma vigente como es el caso del artículo 4 del Decreto Ejecutivo N°36965-MOPT violando además la prohibición del artículo 13 de la Ley General de la Administración Pública. También el sistema de evaluación que se aplicó irrespeta la Ley </w:t>
      </w:r>
      <w:r>
        <w:rPr>
          <w:rFonts w:ascii="Verdana" w:hAnsi="Verdana" w:cs="Verdana"/>
          <w:sz w:val="22"/>
          <w:szCs w:val="22"/>
          <w:lang w:val="es-ES" w:eastAsia="es-ES"/>
        </w:rPr>
        <w:t>indicada.</w:t>
      </w:r>
    </w:p>
    <w:p w:rsidR="00000000" w:rsidRDefault="00250199">
      <w:pPr>
        <w:numPr>
          <w:ilvl w:val="0"/>
          <w:numId w:val="1"/>
        </w:numPr>
        <w:kinsoku w:val="0"/>
        <w:overflowPunct w:val="0"/>
        <w:autoSpaceDE/>
        <w:autoSpaceDN/>
        <w:adjustRightInd/>
        <w:spacing w:before="341" w:after="727" w:line="316" w:lineRule="exact"/>
        <w:jc w:val="both"/>
        <w:textAlignment w:val="baseline"/>
        <w:rPr>
          <w:rFonts w:ascii="Verdana" w:hAnsi="Verdana" w:cs="Verdana"/>
          <w:spacing w:val="4"/>
          <w:sz w:val="22"/>
          <w:szCs w:val="22"/>
          <w:lang w:val="es-ES" w:eastAsia="es-ES"/>
        </w:rPr>
      </w:pPr>
      <w:r>
        <w:rPr>
          <w:rFonts w:ascii="Verdana" w:hAnsi="Verdana" w:cs="Verdana"/>
          <w:spacing w:val="4"/>
          <w:sz w:val="22"/>
          <w:szCs w:val="22"/>
          <w:lang w:val="es-ES" w:eastAsia="es-ES"/>
        </w:rPr>
        <w:t>Sus representados merecen un puntaje mayor, al haberse irrespetado las reglas establecidas en el Transitorio IX de la Ley 7969, pues de este modo se les privó de 20 puntos por el hecho de haber sido permisionarios previamente, además de haberse a</w:t>
      </w:r>
      <w:r>
        <w:rPr>
          <w:rFonts w:ascii="Verdana" w:hAnsi="Verdana" w:cs="Verdana"/>
          <w:spacing w:val="4"/>
          <w:sz w:val="22"/>
          <w:szCs w:val="22"/>
          <w:lang w:val="es-ES" w:eastAsia="es-ES"/>
        </w:rPr>
        <w:t>plicado el Transitorio indicado se les debió dar un puntaje mayor por la Licencia C-1.</w:t>
      </w:r>
    </w:p>
    <w:p w:rsidR="00000000" w:rsidRDefault="00250199">
      <w:pPr>
        <w:widowControl/>
        <w:rPr>
          <w:sz w:val="24"/>
          <w:szCs w:val="24"/>
        </w:rPr>
        <w:sectPr w:rsidR="00000000">
          <w:pgSz w:w="12240" w:h="15840"/>
          <w:pgMar w:top="1340" w:right="2106" w:bottom="220" w:left="2074" w:header="720" w:footer="720" w:gutter="0"/>
          <w:cols w:space="720"/>
          <w:noEndnote/>
        </w:sectPr>
      </w:pPr>
    </w:p>
    <w:p w:rsidR="00000000" w:rsidRDefault="00250199">
      <w:pPr>
        <w:widowControl/>
        <w:rPr>
          <w:sz w:val="24"/>
          <w:szCs w:val="24"/>
        </w:rPr>
        <w:sectPr w:rsidR="00000000">
          <w:type w:val="continuous"/>
          <w:pgSz w:w="12240" w:h="15840"/>
          <w:pgMar w:top="1340" w:right="2080" w:bottom="220" w:left="7280" w:header="720" w:footer="720" w:gutter="0"/>
          <w:cols w:space="720"/>
          <w:noEndnote/>
        </w:sectPr>
      </w:pPr>
    </w:p>
    <w:p w:rsidR="00000000" w:rsidRDefault="00250199">
      <w:pPr>
        <w:kinsoku w:val="0"/>
        <w:overflowPunct w:val="0"/>
        <w:autoSpaceDE/>
        <w:autoSpaceDN/>
        <w:adjustRightInd/>
        <w:spacing w:before="15" w:line="315" w:lineRule="exact"/>
        <w:jc w:val="both"/>
        <w:textAlignment w:val="baseline"/>
        <w:rPr>
          <w:rFonts w:ascii="Verdana" w:hAnsi="Verdana" w:cs="Verdana"/>
          <w:sz w:val="23"/>
          <w:szCs w:val="23"/>
          <w:lang w:val="es-ES" w:eastAsia="es-ES"/>
        </w:rPr>
      </w:pPr>
      <w:r>
        <w:rPr>
          <w:rFonts w:ascii="Verdana" w:hAnsi="Verdana" w:cs="Verdana"/>
          <w:b/>
          <w:bCs/>
          <w:lang w:val="es-ES" w:eastAsia="es-ES"/>
        </w:rPr>
        <w:t xml:space="preserve">e).- </w:t>
      </w:r>
      <w:r>
        <w:rPr>
          <w:rFonts w:ascii="Verdana" w:hAnsi="Verdana" w:cs="Verdana"/>
          <w:sz w:val="23"/>
          <w:szCs w:val="23"/>
          <w:lang w:val="es-ES" w:eastAsia="es-ES"/>
        </w:rPr>
        <w:t>Solicita se declare con lugar el recurso anulándose por completo el artículo 7.1 de la Sesió</w:t>
      </w:r>
      <w:r>
        <w:rPr>
          <w:rFonts w:ascii="Verdana" w:hAnsi="Verdana" w:cs="Verdana"/>
          <w:sz w:val="23"/>
          <w:szCs w:val="23"/>
          <w:lang w:val="es-ES" w:eastAsia="es-ES"/>
        </w:rPr>
        <w:t>n Extraordinaria Número 02-2013 del 5 de agosto de 2013.</w:t>
      </w:r>
    </w:p>
    <w:p w:rsidR="00000000" w:rsidRDefault="00250199">
      <w:pPr>
        <w:kinsoku w:val="0"/>
        <w:overflowPunct w:val="0"/>
        <w:autoSpaceDE/>
        <w:autoSpaceDN/>
        <w:adjustRightInd/>
        <w:spacing w:before="320" w:line="315" w:lineRule="exact"/>
        <w:jc w:val="both"/>
        <w:textAlignment w:val="baseline"/>
        <w:rPr>
          <w:rFonts w:ascii="Verdana" w:hAnsi="Verdana" w:cs="Verdana"/>
          <w:sz w:val="23"/>
          <w:szCs w:val="23"/>
          <w:lang w:val="es-ES" w:eastAsia="es-ES"/>
        </w:rPr>
      </w:pPr>
      <w:r>
        <w:rPr>
          <w:rFonts w:ascii="Verdana" w:hAnsi="Verdana" w:cs="Verdana"/>
          <w:b/>
          <w:bCs/>
          <w:lang w:val="es-ES" w:eastAsia="es-ES"/>
        </w:rPr>
        <w:t xml:space="preserve">TERCERO: </w:t>
      </w:r>
      <w:r>
        <w:rPr>
          <w:rFonts w:ascii="Verdana" w:hAnsi="Verdana" w:cs="Verdana"/>
          <w:sz w:val="23"/>
          <w:szCs w:val="23"/>
          <w:lang w:val="es-ES" w:eastAsia="es-ES"/>
        </w:rPr>
        <w:t xml:space="preserve">Mediante acuerdo 6.9.7 de la Sesión Ordinaria 49-2014 de 10 de setiembre de 2014, la Junta Directiva del CTP, </w:t>
      </w:r>
      <w:proofErr w:type="spellStart"/>
      <w:r w:rsidR="008D16B0">
        <w:rPr>
          <w:rFonts w:ascii="Verdana" w:hAnsi="Verdana" w:cs="Verdana"/>
          <w:sz w:val="23"/>
          <w:szCs w:val="23"/>
          <w:lang w:val="es-ES" w:eastAsia="es-ES"/>
        </w:rPr>
        <w:t>X</w:t>
      </w:r>
      <w:r>
        <w:rPr>
          <w:rFonts w:ascii="Verdana" w:hAnsi="Verdana" w:cs="Verdana"/>
          <w:sz w:val="23"/>
          <w:szCs w:val="23"/>
          <w:lang w:val="es-ES" w:eastAsia="es-ES"/>
        </w:rPr>
        <w:t>onoce</w:t>
      </w:r>
      <w:proofErr w:type="spellEnd"/>
      <w:r>
        <w:rPr>
          <w:rFonts w:ascii="Verdana" w:hAnsi="Verdana" w:cs="Verdana"/>
          <w:sz w:val="23"/>
          <w:szCs w:val="23"/>
          <w:lang w:val="es-ES" w:eastAsia="es-ES"/>
        </w:rPr>
        <w:t xml:space="preserve"> el Oficio DAJ-2013-006559 y dispone, rechazar el Recurso de Revocatoria y</w:t>
      </w:r>
      <w:r>
        <w:rPr>
          <w:rFonts w:ascii="Verdana" w:hAnsi="Verdana" w:cs="Verdana"/>
          <w:sz w:val="23"/>
          <w:szCs w:val="23"/>
          <w:lang w:val="es-ES" w:eastAsia="es-ES"/>
        </w:rPr>
        <w:t xml:space="preserve"> la Nulidad concomitante presentados contra el acuerdo 7.1 de la Sesión Extraordinaria 02-2013, por resultar improcedente y no ostentar los recurrentes Legitimación. (Léanse folios 1 al 4 y 5 al 12 del expediente administrativo)</w:t>
      </w:r>
    </w:p>
    <w:p w:rsidR="00000000" w:rsidRDefault="00250199">
      <w:pPr>
        <w:kinsoku w:val="0"/>
        <w:overflowPunct w:val="0"/>
        <w:autoSpaceDE/>
        <w:autoSpaceDN/>
        <w:adjustRightInd/>
        <w:spacing w:before="318" w:line="315" w:lineRule="exact"/>
        <w:jc w:val="both"/>
        <w:textAlignment w:val="baseline"/>
        <w:rPr>
          <w:rFonts w:ascii="Verdana" w:hAnsi="Verdana" w:cs="Verdana"/>
          <w:spacing w:val="-1"/>
          <w:sz w:val="23"/>
          <w:szCs w:val="23"/>
          <w:lang w:val="es-ES" w:eastAsia="es-ES"/>
        </w:rPr>
      </w:pPr>
      <w:r>
        <w:rPr>
          <w:rFonts w:ascii="Verdana" w:hAnsi="Verdana" w:cs="Verdana"/>
          <w:b/>
          <w:bCs/>
          <w:spacing w:val="-1"/>
          <w:lang w:val="es-ES" w:eastAsia="es-ES"/>
        </w:rPr>
        <w:t xml:space="preserve">CUARTO: </w:t>
      </w:r>
      <w:r>
        <w:rPr>
          <w:rFonts w:ascii="Verdana" w:hAnsi="Verdana" w:cs="Verdana"/>
          <w:spacing w:val="-1"/>
          <w:sz w:val="23"/>
          <w:szCs w:val="23"/>
          <w:lang w:val="es-ES" w:eastAsia="es-ES"/>
        </w:rPr>
        <w:t>Mediante Prevenció</w:t>
      </w:r>
      <w:r>
        <w:rPr>
          <w:rFonts w:ascii="Verdana" w:hAnsi="Verdana" w:cs="Verdana"/>
          <w:spacing w:val="-1"/>
          <w:sz w:val="23"/>
          <w:szCs w:val="23"/>
          <w:lang w:val="es-ES" w:eastAsia="es-ES"/>
        </w:rPr>
        <w:t>n TAT-164-14 de las nueve horas del veintidós de octubre de dos mil catorce (ver folio 94 del expediente administrativo) el Tribunal Administrativo de Transporte, solicita el expediente de los recurrentes al Consejo de Transporte Público, prevención que es</w:t>
      </w:r>
      <w:r>
        <w:rPr>
          <w:rFonts w:ascii="Verdana" w:hAnsi="Verdana" w:cs="Verdana"/>
          <w:spacing w:val="-1"/>
          <w:sz w:val="23"/>
          <w:szCs w:val="23"/>
          <w:lang w:val="es-ES" w:eastAsia="es-ES"/>
        </w:rPr>
        <w:t xml:space="preserve"> atendida y de los expedientes aportados se tiene que: </w:t>
      </w:r>
      <w:r>
        <w:rPr>
          <w:rFonts w:ascii="Verdana" w:hAnsi="Verdana" w:cs="Verdana"/>
          <w:b/>
          <w:bCs/>
          <w:spacing w:val="-1"/>
          <w:lang w:val="es-ES" w:eastAsia="es-ES"/>
        </w:rPr>
        <w:t>I</w:t>
      </w:r>
      <w:r w:rsidR="008D16B0">
        <w:rPr>
          <w:rFonts w:ascii="Verdana" w:hAnsi="Verdana" w:cs="Verdana"/>
          <w:b/>
          <w:bCs/>
          <w:spacing w:val="-1"/>
          <w:lang w:val="es-ES" w:eastAsia="es-ES"/>
        </w:rPr>
        <w:t>.M.V.</w:t>
      </w:r>
      <w:r>
        <w:rPr>
          <w:rFonts w:ascii="Verdana" w:hAnsi="Verdana" w:cs="Verdana"/>
          <w:b/>
          <w:bCs/>
          <w:spacing w:val="-1"/>
          <w:lang w:val="es-ES" w:eastAsia="es-ES"/>
        </w:rPr>
        <w:t xml:space="preserve">, </w:t>
      </w:r>
      <w:r>
        <w:rPr>
          <w:rFonts w:ascii="Verdana" w:hAnsi="Verdana" w:cs="Verdana"/>
          <w:spacing w:val="-1"/>
          <w:sz w:val="23"/>
          <w:szCs w:val="23"/>
          <w:lang w:val="es-ES" w:eastAsia="es-ES"/>
        </w:rPr>
        <w:t xml:space="preserve">cédula de identidad número </w:t>
      </w:r>
      <w:r w:rsidR="008D16B0">
        <w:rPr>
          <w:rFonts w:ascii="Verdana" w:hAnsi="Verdana" w:cs="Verdana"/>
          <w:spacing w:val="-1"/>
          <w:sz w:val="23"/>
          <w:szCs w:val="23"/>
          <w:lang w:val="es-ES" w:eastAsia="es-ES"/>
        </w:rPr>
        <w:t>…</w:t>
      </w:r>
      <w:r>
        <w:rPr>
          <w:rFonts w:ascii="Verdana" w:hAnsi="Verdana" w:cs="Verdana"/>
          <w:spacing w:val="-1"/>
          <w:sz w:val="23"/>
          <w:szCs w:val="23"/>
          <w:lang w:val="es-ES" w:eastAsia="es-ES"/>
        </w:rPr>
        <w:t xml:space="preserve">, obtuvo una calificación de 20 puntos (ver folio 101 del expediente administrativo); </w:t>
      </w:r>
      <w:r w:rsidR="008D16B0">
        <w:rPr>
          <w:rFonts w:ascii="Verdana" w:hAnsi="Verdana" w:cs="Verdana"/>
          <w:b/>
          <w:bCs/>
          <w:spacing w:val="-1"/>
          <w:lang w:val="es-ES" w:eastAsia="es-ES"/>
        </w:rPr>
        <w:t>G.R.G.</w:t>
      </w:r>
      <w:r>
        <w:rPr>
          <w:rFonts w:ascii="Verdana" w:hAnsi="Verdana" w:cs="Verdana"/>
          <w:b/>
          <w:bCs/>
          <w:spacing w:val="-1"/>
          <w:lang w:val="es-ES" w:eastAsia="es-ES"/>
        </w:rPr>
        <w:t xml:space="preserve">, </w:t>
      </w:r>
      <w:r>
        <w:rPr>
          <w:rFonts w:ascii="Verdana" w:hAnsi="Verdana" w:cs="Verdana"/>
          <w:spacing w:val="-1"/>
          <w:sz w:val="23"/>
          <w:szCs w:val="23"/>
          <w:lang w:val="es-ES" w:eastAsia="es-ES"/>
        </w:rPr>
        <w:t>cédula de identidad número</w:t>
      </w:r>
      <w:r>
        <w:rPr>
          <w:rFonts w:ascii="Verdana" w:hAnsi="Verdana" w:cs="Verdana"/>
          <w:spacing w:val="-1"/>
          <w:sz w:val="23"/>
          <w:szCs w:val="23"/>
          <w:lang w:val="es-ES" w:eastAsia="es-ES"/>
        </w:rPr>
        <w:t xml:space="preserve"> </w:t>
      </w:r>
      <w:r w:rsidR="008D16B0">
        <w:rPr>
          <w:rFonts w:ascii="Verdana" w:hAnsi="Verdana" w:cs="Verdana"/>
          <w:spacing w:val="-1"/>
          <w:sz w:val="23"/>
          <w:szCs w:val="23"/>
          <w:lang w:val="es-ES" w:eastAsia="es-ES"/>
        </w:rPr>
        <w:t>…</w:t>
      </w:r>
      <w:r>
        <w:rPr>
          <w:rFonts w:ascii="Verdana" w:hAnsi="Verdana" w:cs="Verdana"/>
          <w:spacing w:val="-1"/>
          <w:sz w:val="23"/>
          <w:szCs w:val="23"/>
          <w:lang w:val="es-ES" w:eastAsia="es-ES"/>
        </w:rPr>
        <w:t xml:space="preserve">, obtuvo una calificación de 18 puntos (ver folio 208 del expediente administrativo); </w:t>
      </w:r>
      <w:r w:rsidR="008D16B0">
        <w:rPr>
          <w:rFonts w:ascii="Verdana" w:hAnsi="Verdana" w:cs="Verdana"/>
          <w:b/>
          <w:bCs/>
          <w:spacing w:val="-1"/>
          <w:lang w:val="es-ES" w:eastAsia="es-ES"/>
        </w:rPr>
        <w:t>J.J.A.S.</w:t>
      </w:r>
      <w:r>
        <w:rPr>
          <w:rFonts w:ascii="Verdana" w:hAnsi="Verdana" w:cs="Verdana"/>
          <w:b/>
          <w:bCs/>
          <w:spacing w:val="-1"/>
          <w:lang w:val="es-ES" w:eastAsia="es-ES"/>
        </w:rPr>
        <w:t xml:space="preserve">, </w:t>
      </w:r>
      <w:r>
        <w:rPr>
          <w:rFonts w:ascii="Verdana" w:hAnsi="Verdana" w:cs="Verdana"/>
          <w:spacing w:val="-1"/>
          <w:sz w:val="23"/>
          <w:szCs w:val="23"/>
          <w:lang w:val="es-ES" w:eastAsia="es-ES"/>
        </w:rPr>
        <w:t xml:space="preserve">cédula de identidad número </w:t>
      </w:r>
      <w:r w:rsidR="008D16B0">
        <w:rPr>
          <w:rFonts w:ascii="Verdana" w:hAnsi="Verdana" w:cs="Verdana"/>
          <w:spacing w:val="-1"/>
          <w:sz w:val="23"/>
          <w:szCs w:val="23"/>
          <w:lang w:val="es-ES" w:eastAsia="es-ES"/>
        </w:rPr>
        <w:t>…</w:t>
      </w:r>
      <w:r>
        <w:rPr>
          <w:rFonts w:ascii="Verdana" w:hAnsi="Verdana" w:cs="Verdana"/>
          <w:spacing w:val="-1"/>
          <w:sz w:val="23"/>
          <w:szCs w:val="23"/>
          <w:lang w:val="es-ES" w:eastAsia="es-ES"/>
        </w:rPr>
        <w:t xml:space="preserve">, obtuvo una calificación de O puntos (ver folio 322 del expediente administrativo); </w:t>
      </w:r>
      <w:r w:rsidR="008D16B0">
        <w:rPr>
          <w:rFonts w:ascii="Verdana" w:hAnsi="Verdana" w:cs="Verdana"/>
          <w:b/>
          <w:bCs/>
          <w:spacing w:val="-1"/>
          <w:lang w:val="es-ES" w:eastAsia="es-ES"/>
        </w:rPr>
        <w:t>A.S.Q.</w:t>
      </w:r>
      <w:r>
        <w:rPr>
          <w:rFonts w:ascii="Verdana" w:hAnsi="Verdana" w:cs="Verdana"/>
          <w:b/>
          <w:bCs/>
          <w:spacing w:val="-1"/>
          <w:lang w:val="es-ES" w:eastAsia="es-ES"/>
        </w:rPr>
        <w:t xml:space="preserve">, </w:t>
      </w:r>
      <w:r>
        <w:rPr>
          <w:rFonts w:ascii="Verdana" w:hAnsi="Verdana" w:cs="Verdana"/>
          <w:spacing w:val="-1"/>
          <w:sz w:val="23"/>
          <w:szCs w:val="23"/>
          <w:lang w:val="es-ES" w:eastAsia="es-ES"/>
        </w:rPr>
        <w:t xml:space="preserve">cédula de identidad número </w:t>
      </w:r>
      <w:r w:rsidR="008D16B0">
        <w:rPr>
          <w:rFonts w:ascii="Verdana" w:hAnsi="Verdana" w:cs="Verdana"/>
          <w:spacing w:val="-1"/>
          <w:sz w:val="23"/>
          <w:szCs w:val="23"/>
          <w:lang w:val="es-ES" w:eastAsia="es-ES"/>
        </w:rPr>
        <w:t>…</w:t>
      </w:r>
      <w:r>
        <w:rPr>
          <w:rFonts w:ascii="Verdana" w:hAnsi="Verdana" w:cs="Verdana"/>
          <w:spacing w:val="-1"/>
          <w:sz w:val="23"/>
          <w:szCs w:val="23"/>
          <w:lang w:val="es-ES" w:eastAsia="es-ES"/>
        </w:rPr>
        <w:t xml:space="preserve">, obtuvo una calificación de O puntos (ver folio 401 del expediente administrativo); </w:t>
      </w:r>
      <w:r w:rsidR="008D16B0">
        <w:rPr>
          <w:rFonts w:ascii="Verdana" w:hAnsi="Verdana" w:cs="Verdana"/>
          <w:b/>
          <w:bCs/>
          <w:spacing w:val="-1"/>
          <w:lang w:val="es-ES" w:eastAsia="es-ES"/>
        </w:rPr>
        <w:t>J.G.H.U.</w:t>
      </w:r>
      <w:r>
        <w:rPr>
          <w:rFonts w:ascii="Verdana" w:hAnsi="Verdana" w:cs="Verdana"/>
          <w:b/>
          <w:bCs/>
          <w:spacing w:val="-1"/>
          <w:lang w:val="es-ES" w:eastAsia="es-ES"/>
        </w:rPr>
        <w:t xml:space="preserve">, </w:t>
      </w:r>
      <w:r>
        <w:rPr>
          <w:rFonts w:ascii="Verdana" w:hAnsi="Verdana" w:cs="Verdana"/>
          <w:spacing w:val="-1"/>
          <w:sz w:val="23"/>
          <w:szCs w:val="23"/>
          <w:lang w:val="es-ES" w:eastAsia="es-ES"/>
        </w:rPr>
        <w:t xml:space="preserve">cédula de identidad número </w:t>
      </w:r>
      <w:r w:rsidR="008D16B0">
        <w:rPr>
          <w:rFonts w:ascii="Verdana" w:hAnsi="Verdana" w:cs="Verdana"/>
          <w:spacing w:val="-1"/>
          <w:sz w:val="23"/>
          <w:szCs w:val="23"/>
          <w:lang w:val="es-ES" w:eastAsia="es-ES"/>
        </w:rPr>
        <w:t>…</w:t>
      </w:r>
      <w:r>
        <w:rPr>
          <w:rFonts w:ascii="Verdana" w:hAnsi="Verdana" w:cs="Verdana"/>
          <w:spacing w:val="-1"/>
          <w:sz w:val="23"/>
          <w:szCs w:val="23"/>
          <w:lang w:val="es-ES" w:eastAsia="es-ES"/>
        </w:rPr>
        <w:t>, obtuvo una calificación de 43 puntos (ver folio</w:t>
      </w:r>
      <w:r>
        <w:rPr>
          <w:rFonts w:ascii="Verdana" w:hAnsi="Verdana" w:cs="Verdana"/>
          <w:spacing w:val="-1"/>
          <w:sz w:val="23"/>
          <w:szCs w:val="23"/>
          <w:lang w:val="es-ES" w:eastAsia="es-ES"/>
        </w:rPr>
        <w:t xml:space="preserve"> 450 del expediente administrativo); </w:t>
      </w:r>
      <w:r w:rsidR="008D16B0">
        <w:rPr>
          <w:rFonts w:ascii="Verdana" w:hAnsi="Verdana" w:cs="Verdana"/>
          <w:b/>
          <w:bCs/>
          <w:spacing w:val="-1"/>
          <w:lang w:val="es-ES" w:eastAsia="es-ES"/>
        </w:rPr>
        <w:t>J.U.A.</w:t>
      </w:r>
      <w:r>
        <w:rPr>
          <w:rFonts w:ascii="Verdana" w:hAnsi="Verdana" w:cs="Verdana"/>
          <w:b/>
          <w:bCs/>
          <w:spacing w:val="-1"/>
          <w:lang w:val="es-ES" w:eastAsia="es-ES"/>
        </w:rPr>
        <w:t xml:space="preserve">, </w:t>
      </w:r>
      <w:r>
        <w:rPr>
          <w:rFonts w:ascii="Verdana" w:hAnsi="Verdana" w:cs="Verdana"/>
          <w:spacing w:val="-1"/>
          <w:sz w:val="23"/>
          <w:szCs w:val="23"/>
          <w:lang w:val="es-ES" w:eastAsia="es-ES"/>
        </w:rPr>
        <w:t xml:space="preserve">cédula de identidad número </w:t>
      </w:r>
      <w:r w:rsidR="008D16B0">
        <w:rPr>
          <w:rFonts w:ascii="Verdana" w:hAnsi="Verdana" w:cs="Verdana"/>
          <w:spacing w:val="-1"/>
          <w:sz w:val="23"/>
          <w:szCs w:val="23"/>
          <w:lang w:val="es-ES" w:eastAsia="es-ES"/>
        </w:rPr>
        <w:t>…</w:t>
      </w:r>
      <w:r>
        <w:rPr>
          <w:rFonts w:ascii="Verdana" w:hAnsi="Verdana" w:cs="Verdana"/>
          <w:spacing w:val="-1"/>
          <w:sz w:val="23"/>
          <w:szCs w:val="23"/>
          <w:lang w:val="es-ES" w:eastAsia="es-ES"/>
        </w:rPr>
        <w:t xml:space="preserve">, obtuvo una calificación de 54 puntos (ver folio 687 del expediente administrativo); </w:t>
      </w:r>
      <w:r w:rsidR="008D16B0">
        <w:rPr>
          <w:rFonts w:ascii="Verdana" w:hAnsi="Verdana" w:cs="Verdana"/>
          <w:b/>
          <w:bCs/>
          <w:spacing w:val="-1"/>
          <w:lang w:val="es-ES" w:eastAsia="es-ES"/>
        </w:rPr>
        <w:t>A.V.A.</w:t>
      </w:r>
      <w:r>
        <w:rPr>
          <w:rFonts w:ascii="Verdana" w:hAnsi="Verdana" w:cs="Verdana"/>
          <w:b/>
          <w:bCs/>
          <w:spacing w:val="-1"/>
          <w:lang w:val="es-ES" w:eastAsia="es-ES"/>
        </w:rPr>
        <w:t xml:space="preserve">, </w:t>
      </w:r>
      <w:r>
        <w:rPr>
          <w:rFonts w:ascii="Verdana" w:hAnsi="Verdana" w:cs="Verdana"/>
          <w:spacing w:val="-1"/>
          <w:sz w:val="23"/>
          <w:szCs w:val="23"/>
          <w:lang w:val="es-ES" w:eastAsia="es-ES"/>
        </w:rPr>
        <w:t xml:space="preserve">cédula de identidad número </w:t>
      </w:r>
      <w:r w:rsidR="008D16B0">
        <w:rPr>
          <w:rFonts w:ascii="Verdana" w:hAnsi="Verdana" w:cs="Verdana"/>
          <w:spacing w:val="-1"/>
          <w:sz w:val="23"/>
          <w:szCs w:val="23"/>
          <w:lang w:val="es-ES" w:eastAsia="es-ES"/>
        </w:rPr>
        <w:t>…</w:t>
      </w:r>
      <w:r>
        <w:rPr>
          <w:rFonts w:ascii="Verdana" w:hAnsi="Verdana" w:cs="Verdana"/>
          <w:spacing w:val="-1"/>
          <w:sz w:val="23"/>
          <w:szCs w:val="23"/>
          <w:lang w:val="es-ES" w:eastAsia="es-ES"/>
        </w:rPr>
        <w:t>, obtuvo una cal</w:t>
      </w:r>
      <w:r>
        <w:rPr>
          <w:rFonts w:ascii="Verdana" w:hAnsi="Verdana" w:cs="Verdana"/>
          <w:spacing w:val="-1"/>
          <w:sz w:val="23"/>
          <w:szCs w:val="23"/>
          <w:lang w:val="es-ES" w:eastAsia="es-ES"/>
        </w:rPr>
        <w:t>ificación de 49 puntos (ver folio 556 del expediente administrativo).</w:t>
      </w:r>
    </w:p>
    <w:p w:rsidR="00000000" w:rsidRDefault="00250199">
      <w:pPr>
        <w:kinsoku w:val="0"/>
        <w:overflowPunct w:val="0"/>
        <w:autoSpaceDE/>
        <w:autoSpaceDN/>
        <w:adjustRightInd/>
        <w:spacing w:before="330" w:line="315" w:lineRule="exact"/>
        <w:jc w:val="both"/>
        <w:textAlignment w:val="baseline"/>
        <w:rPr>
          <w:rFonts w:ascii="Verdana" w:hAnsi="Verdana" w:cs="Verdana"/>
          <w:sz w:val="23"/>
          <w:szCs w:val="23"/>
          <w:lang w:val="es-ES" w:eastAsia="es-ES"/>
        </w:rPr>
      </w:pPr>
      <w:r>
        <w:rPr>
          <w:rFonts w:ascii="Verdana" w:hAnsi="Verdana" w:cs="Verdana"/>
          <w:b/>
          <w:bCs/>
          <w:lang w:val="es-ES" w:eastAsia="es-ES"/>
        </w:rPr>
        <w:t xml:space="preserve">QUINTO: </w:t>
      </w:r>
      <w:r>
        <w:rPr>
          <w:rFonts w:ascii="Verdana" w:hAnsi="Verdana" w:cs="Verdana"/>
          <w:sz w:val="23"/>
          <w:szCs w:val="23"/>
          <w:lang w:val="es-ES" w:eastAsia="es-ES"/>
        </w:rPr>
        <w:t>En los procedimientos se han observado las prescripciones legales.</w:t>
      </w:r>
    </w:p>
    <w:p w:rsidR="00000000" w:rsidRDefault="00250199">
      <w:pPr>
        <w:kinsoku w:val="0"/>
        <w:overflowPunct w:val="0"/>
        <w:autoSpaceDE/>
        <w:autoSpaceDN/>
        <w:adjustRightInd/>
        <w:spacing w:before="381" w:line="272" w:lineRule="exact"/>
        <w:textAlignment w:val="baseline"/>
        <w:rPr>
          <w:rFonts w:ascii="Verdana" w:hAnsi="Verdana" w:cs="Verdana"/>
          <w:b/>
          <w:bCs/>
          <w:spacing w:val="13"/>
          <w:lang w:val="es-ES" w:eastAsia="es-ES"/>
        </w:rPr>
      </w:pPr>
      <w:r>
        <w:rPr>
          <w:rFonts w:ascii="Verdana" w:hAnsi="Verdana" w:cs="Verdana"/>
          <w:b/>
          <w:bCs/>
          <w:spacing w:val="13"/>
          <w:lang w:val="es-ES" w:eastAsia="es-ES"/>
        </w:rPr>
        <w:t>Redacta Jueza Pérez Peláez, y:</w:t>
      </w:r>
    </w:p>
    <w:p w:rsidR="00000000" w:rsidRDefault="00250199">
      <w:pPr>
        <w:widowControl/>
        <w:rPr>
          <w:sz w:val="24"/>
          <w:szCs w:val="24"/>
        </w:rPr>
        <w:sectPr w:rsidR="00000000">
          <w:pgSz w:w="12240" w:h="15840"/>
          <w:pgMar w:top="1680" w:right="2116" w:bottom="200" w:left="2064" w:header="720" w:footer="720" w:gutter="0"/>
          <w:cols w:space="720"/>
          <w:noEndnote/>
        </w:sectPr>
      </w:pPr>
    </w:p>
    <w:p w:rsidR="00000000" w:rsidRDefault="00250199">
      <w:pPr>
        <w:kinsoku w:val="0"/>
        <w:overflowPunct w:val="0"/>
        <w:autoSpaceDE/>
        <w:autoSpaceDN/>
        <w:adjustRightInd/>
        <w:spacing w:before="13" w:line="269" w:lineRule="exact"/>
        <w:jc w:val="center"/>
        <w:textAlignment w:val="baseline"/>
        <w:rPr>
          <w:rFonts w:ascii="Verdana" w:hAnsi="Verdana" w:cs="Verdana"/>
          <w:b/>
          <w:bCs/>
          <w:spacing w:val="-3"/>
          <w:sz w:val="23"/>
          <w:szCs w:val="23"/>
          <w:lang w:val="es-ES" w:eastAsia="es-ES"/>
        </w:rPr>
      </w:pPr>
      <w:r>
        <w:rPr>
          <w:rFonts w:ascii="Verdana" w:hAnsi="Verdana" w:cs="Verdana"/>
          <w:b/>
          <w:bCs/>
          <w:spacing w:val="-3"/>
          <w:sz w:val="23"/>
          <w:szCs w:val="23"/>
          <w:lang w:val="es-ES" w:eastAsia="es-ES"/>
        </w:rPr>
        <w:t>CONSIDERANDO UNICO</w:t>
      </w:r>
    </w:p>
    <w:p w:rsidR="00000000" w:rsidRDefault="00250199">
      <w:pPr>
        <w:numPr>
          <w:ilvl w:val="0"/>
          <w:numId w:val="2"/>
        </w:numPr>
        <w:kinsoku w:val="0"/>
        <w:overflowPunct w:val="0"/>
        <w:autoSpaceDE/>
        <w:autoSpaceDN/>
        <w:adjustRightInd/>
        <w:spacing w:before="577" w:line="279" w:lineRule="exact"/>
        <w:jc w:val="both"/>
        <w:textAlignment w:val="baseline"/>
        <w:rPr>
          <w:rFonts w:ascii="Verdana" w:hAnsi="Verdana" w:cs="Verdana"/>
          <w:spacing w:val="-9"/>
          <w:sz w:val="19"/>
          <w:szCs w:val="19"/>
          <w:lang w:val="es-ES" w:eastAsia="es-ES"/>
        </w:rPr>
      </w:pPr>
      <w:r>
        <w:rPr>
          <w:rFonts w:ascii="Verdana" w:hAnsi="Verdana" w:cs="Verdana"/>
          <w:b/>
          <w:bCs/>
          <w:spacing w:val="-9"/>
          <w:sz w:val="23"/>
          <w:szCs w:val="23"/>
          <w:lang w:val="es-ES" w:eastAsia="es-ES"/>
        </w:rPr>
        <w:t>SOBRE LA COMPET</w:t>
      </w:r>
      <w:r>
        <w:rPr>
          <w:rFonts w:ascii="Verdana" w:hAnsi="Verdana" w:cs="Verdana"/>
          <w:b/>
          <w:bCs/>
          <w:spacing w:val="-9"/>
          <w:sz w:val="23"/>
          <w:szCs w:val="23"/>
          <w:lang w:val="es-ES" w:eastAsia="es-ES"/>
        </w:rPr>
        <w:t xml:space="preserve">ENCIA: </w:t>
      </w:r>
      <w:r>
        <w:rPr>
          <w:rFonts w:ascii="Verdana" w:hAnsi="Verdana" w:cs="Verdana"/>
          <w:spacing w:val="-9"/>
          <w:sz w:val="23"/>
          <w:szCs w:val="23"/>
          <w:lang w:val="es-ES" w:eastAsia="es-ES"/>
        </w:rPr>
        <w:t>De conformidad con el artículo 22 de la Ley Reguladora del Servicio Público de Transporte Remunerado de Personas en Vehículos en la Modalidad de Taxi, No. 7969 del 22 de diciembre de 1999, el TRIBUNAL ADMINISTRATIVO DE TRANSPORTE es el competente pa</w:t>
      </w:r>
      <w:r>
        <w:rPr>
          <w:rFonts w:ascii="Verdana" w:hAnsi="Verdana" w:cs="Verdana"/>
          <w:spacing w:val="-9"/>
          <w:sz w:val="23"/>
          <w:szCs w:val="23"/>
          <w:lang w:val="es-ES" w:eastAsia="es-ES"/>
        </w:rPr>
        <w:t xml:space="preserve">ra conocer y resolver el presente </w:t>
      </w:r>
      <w:r>
        <w:rPr>
          <w:rFonts w:ascii="Verdana" w:hAnsi="Verdana" w:cs="Verdana"/>
          <w:spacing w:val="-9"/>
          <w:sz w:val="19"/>
          <w:szCs w:val="19"/>
          <w:lang w:val="es-ES" w:eastAsia="es-ES"/>
        </w:rPr>
        <w:t xml:space="preserve">RECURSO DE </w:t>
      </w:r>
      <w:r>
        <w:rPr>
          <w:rFonts w:ascii="Verdana" w:hAnsi="Verdana" w:cs="Verdana"/>
          <w:spacing w:val="-9"/>
          <w:sz w:val="23"/>
          <w:szCs w:val="23"/>
          <w:lang w:val="es-ES" w:eastAsia="es-ES"/>
        </w:rPr>
        <w:t xml:space="preserve">APELACIÓN </w:t>
      </w:r>
      <w:r>
        <w:rPr>
          <w:rFonts w:ascii="Verdana" w:hAnsi="Verdana" w:cs="Verdana"/>
          <w:spacing w:val="-9"/>
          <w:sz w:val="19"/>
          <w:szCs w:val="19"/>
          <w:lang w:val="es-ES" w:eastAsia="es-ES"/>
        </w:rPr>
        <w:t>EN SUBSIDIO.</w:t>
      </w:r>
    </w:p>
    <w:p w:rsidR="00000000" w:rsidRDefault="00250199">
      <w:pPr>
        <w:numPr>
          <w:ilvl w:val="0"/>
          <w:numId w:val="2"/>
        </w:numPr>
        <w:kinsoku w:val="0"/>
        <w:overflowPunct w:val="0"/>
        <w:autoSpaceDE/>
        <w:autoSpaceDN/>
        <w:adjustRightInd/>
        <w:spacing w:before="273" w:line="269" w:lineRule="exact"/>
        <w:jc w:val="both"/>
        <w:textAlignment w:val="baseline"/>
        <w:rPr>
          <w:rFonts w:ascii="Verdana" w:hAnsi="Verdana" w:cs="Verdana"/>
          <w:b/>
          <w:bCs/>
          <w:spacing w:val="-2"/>
          <w:sz w:val="23"/>
          <w:szCs w:val="23"/>
          <w:lang w:val="es-ES" w:eastAsia="es-ES"/>
        </w:rPr>
      </w:pPr>
      <w:r>
        <w:rPr>
          <w:rFonts w:ascii="Verdana" w:hAnsi="Verdana" w:cs="Verdana"/>
          <w:b/>
          <w:bCs/>
          <w:spacing w:val="-2"/>
          <w:sz w:val="23"/>
          <w:szCs w:val="23"/>
          <w:lang w:val="es-ES" w:eastAsia="es-ES"/>
        </w:rPr>
        <w:t>SOBRE LA ADMISIBILIDAD DEL RECURSO</w:t>
      </w:r>
    </w:p>
    <w:p w:rsidR="00000000" w:rsidRDefault="00250199" w:rsidP="008D16B0">
      <w:pPr>
        <w:kinsoku w:val="0"/>
        <w:overflowPunct w:val="0"/>
        <w:autoSpaceDE/>
        <w:autoSpaceDN/>
        <w:adjustRightInd/>
        <w:spacing w:before="255" w:line="313" w:lineRule="exact"/>
        <w:jc w:val="both"/>
        <w:textAlignment w:val="baseline"/>
        <w:rPr>
          <w:rFonts w:ascii="Verdana" w:hAnsi="Verdana" w:cs="Verdana"/>
          <w:spacing w:val="-3"/>
          <w:sz w:val="23"/>
          <w:szCs w:val="23"/>
          <w:lang w:val="es-ES" w:eastAsia="es-ES"/>
        </w:rPr>
      </w:pPr>
      <w:r>
        <w:rPr>
          <w:rFonts w:ascii="Verdana" w:hAnsi="Verdana" w:cs="Verdana"/>
          <w:b/>
          <w:bCs/>
          <w:sz w:val="23"/>
          <w:szCs w:val="23"/>
          <w:lang w:val="es-ES" w:eastAsia="es-ES"/>
        </w:rPr>
        <w:t xml:space="preserve">De la Legitimación: </w:t>
      </w:r>
      <w:r>
        <w:rPr>
          <w:rFonts w:ascii="Verdana" w:hAnsi="Verdana" w:cs="Verdana"/>
          <w:sz w:val="23"/>
          <w:szCs w:val="23"/>
          <w:lang w:val="es-ES" w:eastAsia="es-ES"/>
        </w:rPr>
        <w:t xml:space="preserve">Los señores </w:t>
      </w:r>
      <w:r>
        <w:rPr>
          <w:rFonts w:ascii="Verdana" w:hAnsi="Verdana" w:cs="Verdana"/>
          <w:b/>
          <w:bCs/>
          <w:sz w:val="23"/>
          <w:szCs w:val="23"/>
          <w:lang w:val="es-ES" w:eastAsia="es-ES"/>
        </w:rPr>
        <w:t>I</w:t>
      </w:r>
      <w:r w:rsidR="008D16B0">
        <w:rPr>
          <w:rFonts w:ascii="Verdana" w:hAnsi="Verdana" w:cs="Verdana"/>
          <w:b/>
          <w:bCs/>
          <w:sz w:val="23"/>
          <w:szCs w:val="23"/>
          <w:lang w:val="es-ES" w:eastAsia="es-ES"/>
        </w:rPr>
        <w:t>.M.V.</w:t>
      </w:r>
      <w:r>
        <w:rPr>
          <w:rFonts w:ascii="Verdana" w:hAnsi="Verdana" w:cs="Verdana"/>
          <w:b/>
          <w:bCs/>
          <w:sz w:val="23"/>
          <w:szCs w:val="23"/>
          <w:lang w:val="es-ES" w:eastAsia="es-ES"/>
        </w:rPr>
        <w:t xml:space="preserve">, </w:t>
      </w:r>
      <w:r>
        <w:rPr>
          <w:rFonts w:ascii="Verdana" w:hAnsi="Verdana" w:cs="Verdana"/>
          <w:sz w:val="23"/>
          <w:szCs w:val="23"/>
          <w:lang w:val="es-ES" w:eastAsia="es-ES"/>
        </w:rPr>
        <w:t xml:space="preserve">cédula de identidad número </w:t>
      </w:r>
      <w:r w:rsidR="008D16B0">
        <w:rPr>
          <w:rFonts w:ascii="Verdana" w:hAnsi="Verdana" w:cs="Verdana"/>
          <w:sz w:val="23"/>
          <w:szCs w:val="23"/>
          <w:lang w:val="es-ES" w:eastAsia="es-ES"/>
        </w:rPr>
        <w:t>…</w:t>
      </w:r>
      <w:r>
        <w:rPr>
          <w:rFonts w:ascii="Verdana" w:hAnsi="Verdana" w:cs="Verdana"/>
          <w:sz w:val="23"/>
          <w:szCs w:val="23"/>
          <w:lang w:val="es-ES" w:eastAsia="es-ES"/>
        </w:rPr>
        <w:t xml:space="preserve">, obtuvo una calificación de </w:t>
      </w:r>
      <w:r>
        <w:rPr>
          <w:rFonts w:ascii="Verdana" w:hAnsi="Verdana" w:cs="Verdana"/>
          <w:b/>
          <w:bCs/>
          <w:sz w:val="19"/>
          <w:szCs w:val="19"/>
          <w:lang w:val="es-ES" w:eastAsia="es-ES"/>
        </w:rPr>
        <w:t xml:space="preserve">20 </w:t>
      </w:r>
      <w:r>
        <w:rPr>
          <w:rFonts w:ascii="Verdana" w:hAnsi="Verdana" w:cs="Verdana"/>
          <w:sz w:val="23"/>
          <w:szCs w:val="23"/>
          <w:lang w:val="es-ES" w:eastAsia="es-ES"/>
        </w:rPr>
        <w:t xml:space="preserve">puntos (ver folio 101 del expediente administrativo); </w:t>
      </w:r>
      <w:r>
        <w:rPr>
          <w:rFonts w:ascii="Verdana" w:hAnsi="Verdana" w:cs="Verdana"/>
          <w:b/>
          <w:bCs/>
          <w:sz w:val="19"/>
          <w:szCs w:val="19"/>
          <w:lang w:val="es-ES" w:eastAsia="es-ES"/>
        </w:rPr>
        <w:t>G</w:t>
      </w:r>
      <w:r w:rsidR="008D16B0">
        <w:rPr>
          <w:rFonts w:ascii="Verdana" w:hAnsi="Verdana" w:cs="Verdana"/>
          <w:b/>
          <w:bCs/>
          <w:sz w:val="19"/>
          <w:szCs w:val="19"/>
          <w:lang w:val="es-ES" w:eastAsia="es-ES"/>
        </w:rPr>
        <w:t>.R.B.</w:t>
      </w:r>
      <w:r>
        <w:rPr>
          <w:rFonts w:ascii="Verdana" w:hAnsi="Verdana" w:cs="Verdana"/>
          <w:b/>
          <w:bCs/>
          <w:sz w:val="19"/>
          <w:szCs w:val="19"/>
          <w:lang w:val="es-ES" w:eastAsia="es-ES"/>
        </w:rPr>
        <w:t xml:space="preserve">, </w:t>
      </w:r>
      <w:r>
        <w:rPr>
          <w:rFonts w:ascii="Verdana" w:hAnsi="Verdana" w:cs="Verdana"/>
          <w:sz w:val="23"/>
          <w:szCs w:val="23"/>
          <w:lang w:val="es-ES" w:eastAsia="es-ES"/>
        </w:rPr>
        <w:t xml:space="preserve">cédula de identidad número </w:t>
      </w:r>
      <w:r w:rsidR="008D16B0">
        <w:rPr>
          <w:rFonts w:ascii="Verdana" w:hAnsi="Verdana" w:cs="Verdana"/>
          <w:sz w:val="23"/>
          <w:szCs w:val="23"/>
          <w:lang w:val="es-ES" w:eastAsia="es-ES"/>
        </w:rPr>
        <w:t>…</w:t>
      </w:r>
      <w:r>
        <w:rPr>
          <w:rFonts w:ascii="Verdana" w:hAnsi="Verdana" w:cs="Verdana"/>
          <w:sz w:val="23"/>
          <w:szCs w:val="23"/>
          <w:lang w:val="es-ES" w:eastAsia="es-ES"/>
        </w:rPr>
        <w:t xml:space="preserve">, obtuvo una calificación de </w:t>
      </w:r>
      <w:r>
        <w:rPr>
          <w:rFonts w:ascii="Verdana" w:hAnsi="Verdana" w:cs="Verdana"/>
          <w:b/>
          <w:bCs/>
          <w:sz w:val="19"/>
          <w:szCs w:val="19"/>
          <w:lang w:val="es-ES" w:eastAsia="es-ES"/>
        </w:rPr>
        <w:t xml:space="preserve">18 </w:t>
      </w:r>
      <w:r>
        <w:rPr>
          <w:rFonts w:ascii="Verdana" w:hAnsi="Verdana" w:cs="Verdana"/>
          <w:sz w:val="23"/>
          <w:szCs w:val="23"/>
          <w:lang w:val="es-ES" w:eastAsia="es-ES"/>
        </w:rPr>
        <w:t xml:space="preserve">puntos (ver folio 208 del expediente administrativo); </w:t>
      </w:r>
      <w:r w:rsidR="008D16B0">
        <w:rPr>
          <w:rFonts w:ascii="Verdana" w:hAnsi="Verdana" w:cs="Verdana"/>
          <w:b/>
          <w:bCs/>
          <w:sz w:val="19"/>
          <w:szCs w:val="19"/>
          <w:lang w:val="es-ES" w:eastAsia="es-ES"/>
        </w:rPr>
        <w:t>J.J.A.S.</w:t>
      </w:r>
      <w:r>
        <w:rPr>
          <w:rFonts w:ascii="Verdana" w:hAnsi="Verdana" w:cs="Verdana"/>
          <w:b/>
          <w:bCs/>
          <w:sz w:val="19"/>
          <w:szCs w:val="19"/>
          <w:lang w:val="es-ES" w:eastAsia="es-ES"/>
        </w:rPr>
        <w:t xml:space="preserve">, </w:t>
      </w:r>
      <w:r>
        <w:rPr>
          <w:rFonts w:ascii="Verdana" w:hAnsi="Verdana" w:cs="Verdana"/>
          <w:sz w:val="23"/>
          <w:szCs w:val="23"/>
          <w:lang w:val="es-ES" w:eastAsia="es-ES"/>
        </w:rPr>
        <w:t>cédula de identidad núm</w:t>
      </w:r>
      <w:r>
        <w:rPr>
          <w:rFonts w:ascii="Verdana" w:hAnsi="Verdana" w:cs="Verdana"/>
          <w:sz w:val="23"/>
          <w:szCs w:val="23"/>
          <w:lang w:val="es-ES" w:eastAsia="es-ES"/>
        </w:rPr>
        <w:t xml:space="preserve">ero </w:t>
      </w:r>
      <w:r w:rsidR="008D16B0">
        <w:rPr>
          <w:rFonts w:ascii="Verdana" w:hAnsi="Verdana" w:cs="Verdana"/>
          <w:sz w:val="23"/>
          <w:szCs w:val="23"/>
          <w:lang w:val="es-ES" w:eastAsia="es-ES"/>
        </w:rPr>
        <w:t>…</w:t>
      </w:r>
      <w:r>
        <w:rPr>
          <w:rFonts w:ascii="Verdana" w:hAnsi="Verdana" w:cs="Verdana"/>
          <w:sz w:val="23"/>
          <w:szCs w:val="23"/>
          <w:lang w:val="es-ES" w:eastAsia="es-ES"/>
        </w:rPr>
        <w:t xml:space="preserve">, obtuvo una calificación de </w:t>
      </w:r>
      <w:r>
        <w:rPr>
          <w:rFonts w:ascii="Verdana" w:hAnsi="Verdana" w:cs="Verdana"/>
          <w:b/>
          <w:bCs/>
          <w:sz w:val="19"/>
          <w:szCs w:val="19"/>
          <w:lang w:val="es-ES" w:eastAsia="es-ES"/>
        </w:rPr>
        <w:t xml:space="preserve">O </w:t>
      </w:r>
      <w:r>
        <w:rPr>
          <w:rFonts w:ascii="Verdana" w:hAnsi="Verdana" w:cs="Verdana"/>
          <w:sz w:val="23"/>
          <w:szCs w:val="23"/>
          <w:lang w:val="es-ES" w:eastAsia="es-ES"/>
        </w:rPr>
        <w:t>puntos (ver folio</w:t>
      </w:r>
      <w:r w:rsidR="008D16B0">
        <w:rPr>
          <w:rFonts w:ascii="Verdana" w:hAnsi="Verdana" w:cs="Verdana"/>
          <w:sz w:val="23"/>
          <w:szCs w:val="23"/>
          <w:lang w:val="es-ES" w:eastAsia="es-ES"/>
        </w:rPr>
        <w:t xml:space="preserve"> </w:t>
      </w:r>
      <w:r>
        <w:rPr>
          <w:rFonts w:ascii="Verdana" w:hAnsi="Verdana" w:cs="Verdana"/>
          <w:sz w:val="23"/>
          <w:szCs w:val="23"/>
          <w:lang w:val="es-ES" w:eastAsia="es-ES"/>
        </w:rPr>
        <w:t xml:space="preserve">322 del expediente administrativo); </w:t>
      </w:r>
      <w:r>
        <w:rPr>
          <w:rFonts w:ascii="Verdana" w:hAnsi="Verdana" w:cs="Verdana"/>
          <w:b/>
          <w:bCs/>
          <w:sz w:val="19"/>
          <w:szCs w:val="19"/>
          <w:lang w:val="es-ES" w:eastAsia="es-ES"/>
        </w:rPr>
        <w:t>A</w:t>
      </w:r>
      <w:r w:rsidR="008D16B0">
        <w:rPr>
          <w:rFonts w:ascii="Verdana" w:hAnsi="Verdana" w:cs="Verdana"/>
          <w:b/>
          <w:bCs/>
          <w:sz w:val="19"/>
          <w:szCs w:val="19"/>
          <w:lang w:val="es-ES" w:eastAsia="es-ES"/>
        </w:rPr>
        <w:t>.S.Q.</w:t>
      </w:r>
      <w:r>
        <w:rPr>
          <w:rFonts w:ascii="Verdana" w:hAnsi="Verdana" w:cs="Verdana"/>
          <w:b/>
          <w:bCs/>
          <w:sz w:val="19"/>
          <w:szCs w:val="19"/>
          <w:lang w:val="es-ES" w:eastAsia="es-ES"/>
        </w:rPr>
        <w:t xml:space="preserve">, </w:t>
      </w:r>
      <w:r>
        <w:rPr>
          <w:rFonts w:ascii="Verdana" w:hAnsi="Verdana" w:cs="Verdana"/>
          <w:sz w:val="23"/>
          <w:szCs w:val="23"/>
          <w:lang w:val="es-ES" w:eastAsia="es-ES"/>
        </w:rPr>
        <w:t xml:space="preserve">cédula de identidad número </w:t>
      </w:r>
      <w:r w:rsidR="008D16B0">
        <w:rPr>
          <w:rFonts w:ascii="Verdana" w:hAnsi="Verdana" w:cs="Verdana"/>
          <w:sz w:val="23"/>
          <w:szCs w:val="23"/>
          <w:lang w:val="es-ES" w:eastAsia="es-ES"/>
        </w:rPr>
        <w:t>…</w:t>
      </w:r>
      <w:r>
        <w:rPr>
          <w:rFonts w:ascii="Verdana" w:hAnsi="Verdana" w:cs="Verdana"/>
          <w:sz w:val="23"/>
          <w:szCs w:val="23"/>
          <w:lang w:val="es-ES" w:eastAsia="es-ES"/>
        </w:rPr>
        <w:t xml:space="preserve">, obtuvo una calificación de </w:t>
      </w:r>
      <w:r>
        <w:rPr>
          <w:rFonts w:ascii="Verdana" w:hAnsi="Verdana" w:cs="Verdana"/>
          <w:b/>
          <w:bCs/>
          <w:sz w:val="19"/>
          <w:szCs w:val="19"/>
          <w:lang w:val="es-ES" w:eastAsia="es-ES"/>
        </w:rPr>
        <w:t>O</w:t>
      </w:r>
      <w:r w:rsidR="008D16B0">
        <w:rPr>
          <w:rFonts w:ascii="Verdana" w:hAnsi="Verdana" w:cs="Verdana"/>
          <w:b/>
          <w:bCs/>
          <w:sz w:val="19"/>
          <w:szCs w:val="19"/>
          <w:lang w:val="es-ES" w:eastAsia="es-ES"/>
        </w:rPr>
        <w:t xml:space="preserve"> </w:t>
      </w:r>
      <w:r>
        <w:rPr>
          <w:rFonts w:ascii="Verdana" w:hAnsi="Verdana" w:cs="Verdana"/>
          <w:sz w:val="23"/>
          <w:szCs w:val="23"/>
          <w:lang w:val="es-ES" w:eastAsia="es-ES"/>
        </w:rPr>
        <w:t>puntos (ver folio 401 del expediente administrativo), por lo tant</w:t>
      </w:r>
      <w:r>
        <w:rPr>
          <w:rFonts w:ascii="Verdana" w:hAnsi="Verdana" w:cs="Verdana"/>
          <w:sz w:val="23"/>
          <w:szCs w:val="23"/>
          <w:lang w:val="es-ES" w:eastAsia="es-ES"/>
        </w:rPr>
        <w:t>o carecen de Legitimación para recurrir en el presente caso por las</w:t>
      </w:r>
      <w:r w:rsidR="008D16B0">
        <w:rPr>
          <w:rFonts w:ascii="Verdana" w:hAnsi="Verdana" w:cs="Verdana"/>
          <w:sz w:val="23"/>
          <w:szCs w:val="23"/>
          <w:lang w:val="es-ES" w:eastAsia="es-ES"/>
        </w:rPr>
        <w:t xml:space="preserve"> </w:t>
      </w:r>
      <w:r>
        <w:rPr>
          <w:rFonts w:ascii="Verdana" w:hAnsi="Verdana" w:cs="Verdana"/>
          <w:spacing w:val="-3"/>
          <w:sz w:val="23"/>
          <w:szCs w:val="23"/>
          <w:lang w:val="es-ES" w:eastAsia="es-ES"/>
        </w:rPr>
        <w:t>razones que de seguido se indican.</w:t>
      </w:r>
    </w:p>
    <w:p w:rsidR="00000000" w:rsidRDefault="00250199">
      <w:pPr>
        <w:kinsoku w:val="0"/>
        <w:overflowPunct w:val="0"/>
        <w:autoSpaceDE/>
        <w:autoSpaceDN/>
        <w:adjustRightInd/>
        <w:spacing w:before="298" w:line="275" w:lineRule="exact"/>
        <w:jc w:val="both"/>
        <w:textAlignment w:val="baseline"/>
        <w:rPr>
          <w:rFonts w:ascii="Verdana" w:hAnsi="Verdana" w:cs="Verdana"/>
          <w:sz w:val="23"/>
          <w:szCs w:val="23"/>
          <w:lang w:val="es-ES" w:eastAsia="es-ES"/>
        </w:rPr>
      </w:pPr>
      <w:r>
        <w:rPr>
          <w:rFonts w:ascii="Verdana" w:hAnsi="Verdana" w:cs="Verdana"/>
          <w:sz w:val="23"/>
          <w:szCs w:val="23"/>
          <w:lang w:val="es-ES" w:eastAsia="es-ES"/>
        </w:rPr>
        <w:t>Es requisito indispensable, para poder accionar en cualquier procedimiento jurídico y a esto no escapa la interposición de las acciones recursivas, conta</w:t>
      </w:r>
      <w:r>
        <w:rPr>
          <w:rFonts w:ascii="Verdana" w:hAnsi="Verdana" w:cs="Verdana"/>
          <w:sz w:val="23"/>
          <w:szCs w:val="23"/>
          <w:lang w:val="es-ES" w:eastAsia="es-ES"/>
        </w:rPr>
        <w:t>r con la debida legitimación para ello.</w:t>
      </w:r>
    </w:p>
    <w:p w:rsidR="00000000" w:rsidRDefault="00250199">
      <w:pPr>
        <w:kinsoku w:val="0"/>
        <w:overflowPunct w:val="0"/>
        <w:autoSpaceDE/>
        <w:autoSpaceDN/>
        <w:adjustRightInd/>
        <w:spacing w:before="281" w:line="277" w:lineRule="exact"/>
        <w:jc w:val="both"/>
        <w:textAlignment w:val="baseline"/>
        <w:rPr>
          <w:rFonts w:ascii="Verdana" w:hAnsi="Verdana" w:cs="Verdana"/>
          <w:sz w:val="23"/>
          <w:szCs w:val="23"/>
          <w:lang w:val="es-ES" w:eastAsia="es-ES"/>
        </w:rPr>
      </w:pPr>
      <w:r>
        <w:rPr>
          <w:rFonts w:ascii="Verdana" w:hAnsi="Verdana" w:cs="Verdana"/>
          <w:sz w:val="23"/>
          <w:szCs w:val="23"/>
          <w:lang w:val="es-ES" w:eastAsia="es-ES"/>
        </w:rPr>
        <w:t>La legitimación para accionar jurídicamente, alude a la aptitud de un sujeto para ser considerado parte en un proceso concreto.</w:t>
      </w:r>
    </w:p>
    <w:p w:rsidR="00000000" w:rsidRDefault="00250199">
      <w:pPr>
        <w:kinsoku w:val="0"/>
        <w:overflowPunct w:val="0"/>
        <w:autoSpaceDE/>
        <w:autoSpaceDN/>
        <w:adjustRightInd/>
        <w:spacing w:before="517" w:line="279" w:lineRule="exact"/>
        <w:jc w:val="both"/>
        <w:textAlignment w:val="baseline"/>
        <w:rPr>
          <w:rFonts w:ascii="Verdana" w:hAnsi="Verdana" w:cs="Verdana"/>
          <w:sz w:val="23"/>
          <w:szCs w:val="23"/>
          <w:lang w:val="es-ES" w:eastAsia="es-ES"/>
        </w:rPr>
      </w:pPr>
      <w:r>
        <w:rPr>
          <w:rFonts w:ascii="Verdana" w:hAnsi="Verdana" w:cs="Verdana"/>
          <w:sz w:val="23"/>
          <w:szCs w:val="23"/>
          <w:lang w:val="es-ES" w:eastAsia="es-ES"/>
        </w:rPr>
        <w:t>El artículo 275 de la Ley General de la Administración Pública, en cuanto a la Legitimac</w:t>
      </w:r>
      <w:r>
        <w:rPr>
          <w:rFonts w:ascii="Verdana" w:hAnsi="Verdana" w:cs="Verdana"/>
          <w:sz w:val="23"/>
          <w:szCs w:val="23"/>
          <w:lang w:val="es-ES" w:eastAsia="es-ES"/>
        </w:rPr>
        <w:t>ión indica:</w:t>
      </w:r>
    </w:p>
    <w:p w:rsidR="00000000" w:rsidRDefault="00250199">
      <w:pPr>
        <w:kinsoku w:val="0"/>
        <w:overflowPunct w:val="0"/>
        <w:autoSpaceDE/>
        <w:autoSpaceDN/>
        <w:adjustRightInd/>
        <w:spacing w:before="259" w:line="282" w:lineRule="exact"/>
        <w:ind w:left="432" w:right="288"/>
        <w:jc w:val="both"/>
        <w:textAlignment w:val="baseline"/>
        <w:rPr>
          <w:rFonts w:ascii="Verdana" w:hAnsi="Verdana" w:cs="Verdana"/>
          <w:i/>
          <w:iCs/>
          <w:sz w:val="23"/>
          <w:szCs w:val="23"/>
          <w:lang w:val="es-ES" w:eastAsia="es-ES"/>
        </w:rPr>
      </w:pPr>
      <w:r>
        <w:rPr>
          <w:rFonts w:ascii="Verdana" w:hAnsi="Verdana" w:cs="Verdana"/>
          <w:i/>
          <w:iCs/>
          <w:sz w:val="23"/>
          <w:szCs w:val="23"/>
          <w:lang w:val="es-ES" w:eastAsia="es-ES"/>
        </w:rPr>
        <w:t>"Artículo 275.- Podrá ser parte en el procedimiento administrativo, además de la Administración, todo el que tenga interés legítimo o derecho subjetivo que pueda r</w:t>
      </w:r>
      <w:r>
        <w:rPr>
          <w:rFonts w:ascii="Verdana" w:hAnsi="Verdana" w:cs="Verdana"/>
          <w:i/>
          <w:iCs/>
          <w:sz w:val="23"/>
          <w:szCs w:val="23"/>
          <w:lang w:val="es-ES" w:eastAsia="es-ES"/>
        </w:rPr>
        <w:t>esultar afectado, lesionado o satisfecho de manera total o parcial, por el acto final. El interés de la parte deberá ser legítimo y podrá ser moral, científico, religioso, económico o de cualquier otra naturaleza."</w:t>
      </w:r>
    </w:p>
    <w:p w:rsidR="00000000" w:rsidRDefault="00250199">
      <w:pPr>
        <w:widowControl/>
        <w:rPr>
          <w:sz w:val="24"/>
          <w:szCs w:val="24"/>
        </w:rPr>
        <w:sectPr w:rsidR="00000000">
          <w:pgSz w:w="12240" w:h="15840"/>
          <w:pgMar w:top="2000" w:right="2063" w:bottom="240" w:left="2117" w:header="720" w:footer="720" w:gutter="0"/>
          <w:cols w:space="720"/>
          <w:noEndnote/>
        </w:sectPr>
      </w:pPr>
    </w:p>
    <w:p w:rsidR="00000000" w:rsidRDefault="00250199">
      <w:pPr>
        <w:kinsoku w:val="0"/>
        <w:overflowPunct w:val="0"/>
        <w:autoSpaceDE/>
        <w:autoSpaceDN/>
        <w:adjustRightInd/>
        <w:spacing w:before="2" w:line="278" w:lineRule="exact"/>
        <w:ind w:right="144"/>
        <w:jc w:val="both"/>
        <w:textAlignment w:val="baseline"/>
        <w:rPr>
          <w:rFonts w:ascii="Verdana" w:hAnsi="Verdana" w:cs="Verdana"/>
          <w:sz w:val="23"/>
          <w:szCs w:val="23"/>
          <w:lang w:val="es-ES" w:eastAsia="es-ES"/>
        </w:rPr>
      </w:pPr>
      <w:r>
        <w:rPr>
          <w:rFonts w:ascii="Verdana" w:hAnsi="Verdana" w:cs="Verdana"/>
          <w:sz w:val="23"/>
          <w:szCs w:val="23"/>
          <w:lang w:val="es-ES" w:eastAsia="es-ES"/>
        </w:rPr>
        <w:t>Por su parte los artículos 176 y 180 del Reglamento a la Ley de la Contratación Administrativa Decreto Ejecutivo número 33411 disponen lo siguiente</w:t>
      </w:r>
    </w:p>
    <w:p w:rsidR="00000000" w:rsidRDefault="00250199">
      <w:pPr>
        <w:kinsoku w:val="0"/>
        <w:overflowPunct w:val="0"/>
        <w:autoSpaceDE/>
        <w:autoSpaceDN/>
        <w:adjustRightInd/>
        <w:spacing w:before="522" w:line="278" w:lineRule="exact"/>
        <w:ind w:left="432" w:right="504"/>
        <w:jc w:val="both"/>
        <w:textAlignment w:val="baseline"/>
        <w:rPr>
          <w:rFonts w:ascii="Verdana" w:hAnsi="Verdana" w:cs="Verdana"/>
          <w:sz w:val="23"/>
          <w:szCs w:val="23"/>
          <w:lang w:val="es-ES" w:eastAsia="es-ES"/>
        </w:rPr>
      </w:pPr>
      <w:r>
        <w:rPr>
          <w:rFonts w:ascii="Verdana" w:hAnsi="Verdana" w:cs="Verdana"/>
          <w:sz w:val="23"/>
          <w:szCs w:val="23"/>
          <w:lang w:val="es-ES" w:eastAsia="es-ES"/>
        </w:rPr>
        <w:t>"Artículo 176</w:t>
      </w:r>
      <w:proofErr w:type="gramStart"/>
      <w:r>
        <w:rPr>
          <w:rFonts w:ascii="Verdana" w:hAnsi="Verdana" w:cs="Verdana"/>
          <w:sz w:val="23"/>
          <w:szCs w:val="23"/>
          <w:lang w:val="es-ES" w:eastAsia="es-ES"/>
        </w:rPr>
        <w:t>.—</w:t>
      </w:r>
      <w:proofErr w:type="gramEnd"/>
      <w:r>
        <w:rPr>
          <w:rFonts w:ascii="Verdana" w:hAnsi="Verdana" w:cs="Verdana"/>
          <w:sz w:val="23"/>
          <w:szCs w:val="23"/>
          <w:lang w:val="es-ES" w:eastAsia="es-ES"/>
        </w:rPr>
        <w:t>Legitimación. Podrá interponer el recurso de apelación cualquier persona que ostente un inter</w:t>
      </w:r>
      <w:r>
        <w:rPr>
          <w:rFonts w:ascii="Verdana" w:hAnsi="Verdana" w:cs="Verdana"/>
          <w:sz w:val="23"/>
          <w:szCs w:val="23"/>
          <w:lang w:val="es-ES" w:eastAsia="es-ES"/>
        </w:rPr>
        <w:t xml:space="preserve">és legítimo, actual, propio y directo. Igualmente </w:t>
      </w:r>
      <w:r w:rsidR="008D16B0">
        <w:rPr>
          <w:rFonts w:ascii="Verdana" w:hAnsi="Verdana" w:cs="Verdana"/>
          <w:b/>
          <w:bCs/>
          <w:sz w:val="23"/>
          <w:szCs w:val="23"/>
          <w:u w:val="single"/>
          <w:lang w:val="es-ES" w:eastAsia="es-ES"/>
        </w:rPr>
        <w:t>estará leg</w:t>
      </w:r>
      <w:r>
        <w:rPr>
          <w:rFonts w:ascii="Verdana" w:hAnsi="Verdana" w:cs="Verdana"/>
          <w:b/>
          <w:bCs/>
          <w:sz w:val="23"/>
          <w:szCs w:val="23"/>
          <w:u w:val="single"/>
          <w:lang w:val="es-ES" w:eastAsia="es-ES"/>
        </w:rPr>
        <w:t>itimado para  apelar</w:t>
      </w:r>
      <w:r w:rsidR="00974B38">
        <w:rPr>
          <w:rFonts w:ascii="Verdana" w:hAnsi="Verdana" w:cs="Verdana"/>
          <w:b/>
          <w:bCs/>
          <w:sz w:val="23"/>
          <w:szCs w:val="23"/>
          <w:u w:val="single"/>
          <w:lang w:val="es-ES" w:eastAsia="es-ES"/>
        </w:rPr>
        <w:t>,</w:t>
      </w:r>
      <w:r>
        <w:rPr>
          <w:rFonts w:ascii="Verdana" w:hAnsi="Verdana" w:cs="Verdana"/>
          <w:b/>
          <w:bCs/>
          <w:sz w:val="23"/>
          <w:szCs w:val="23"/>
          <w:u w:val="single"/>
          <w:lang w:val="es-ES" w:eastAsia="es-ES"/>
        </w:rPr>
        <w:t xml:space="preserve"> quien haya presentado oferta,</w:t>
      </w:r>
      <w:r>
        <w:rPr>
          <w:rFonts w:ascii="Verdana" w:hAnsi="Verdana" w:cs="Verdana"/>
          <w:sz w:val="23"/>
          <w:szCs w:val="23"/>
          <w:lang w:val="es-ES" w:eastAsia="es-ES"/>
        </w:rPr>
        <w:t xml:space="preserve"> bajo cualquier título de representación, a nombre de un tercero. Dentro de este último supuesto se entenderá en todo caso a quien haya sido acre</w:t>
      </w:r>
      <w:r>
        <w:rPr>
          <w:rFonts w:ascii="Verdana" w:hAnsi="Verdana" w:cs="Verdana"/>
          <w:sz w:val="23"/>
          <w:szCs w:val="23"/>
          <w:lang w:val="es-ES" w:eastAsia="es-ES"/>
        </w:rPr>
        <w:t>ditado regularmente dentro del expediente de licitación como representante de casas extranjeras."</w:t>
      </w:r>
    </w:p>
    <w:p w:rsidR="00000000" w:rsidRDefault="00250199">
      <w:pPr>
        <w:kinsoku w:val="0"/>
        <w:overflowPunct w:val="0"/>
        <w:autoSpaceDE/>
        <w:autoSpaceDN/>
        <w:adjustRightInd/>
        <w:spacing w:before="270" w:line="278" w:lineRule="exact"/>
        <w:ind w:left="432" w:right="504"/>
        <w:jc w:val="both"/>
        <w:textAlignment w:val="baseline"/>
        <w:rPr>
          <w:rFonts w:ascii="Verdana" w:hAnsi="Verdana" w:cs="Verdana"/>
          <w:sz w:val="23"/>
          <w:szCs w:val="23"/>
          <w:lang w:val="es-ES" w:eastAsia="es-ES"/>
        </w:rPr>
      </w:pPr>
      <w:r>
        <w:rPr>
          <w:rFonts w:ascii="Verdana" w:hAnsi="Verdana" w:cs="Verdana"/>
          <w:sz w:val="23"/>
          <w:szCs w:val="23"/>
          <w:lang w:val="es-ES" w:eastAsia="es-ES"/>
        </w:rPr>
        <w:t>"Artículo 180</w:t>
      </w:r>
      <w:proofErr w:type="gramStart"/>
      <w:r>
        <w:rPr>
          <w:rFonts w:ascii="Verdana" w:hAnsi="Verdana" w:cs="Verdana"/>
          <w:sz w:val="23"/>
          <w:szCs w:val="23"/>
          <w:lang w:val="es-ES" w:eastAsia="es-ES"/>
        </w:rPr>
        <w:t>.—</w:t>
      </w:r>
      <w:proofErr w:type="gramEnd"/>
      <w:r>
        <w:rPr>
          <w:rFonts w:ascii="Verdana" w:hAnsi="Verdana" w:cs="Verdana"/>
          <w:sz w:val="23"/>
          <w:szCs w:val="23"/>
          <w:lang w:val="es-ES" w:eastAsia="es-ES"/>
        </w:rPr>
        <w:t xml:space="preserve">Supuestos </w:t>
      </w:r>
      <w:r>
        <w:rPr>
          <w:rFonts w:ascii="Verdana" w:hAnsi="Verdana" w:cs="Verdana"/>
          <w:b/>
          <w:bCs/>
          <w:sz w:val="23"/>
          <w:szCs w:val="23"/>
          <w:lang w:val="es-ES" w:eastAsia="es-ES"/>
        </w:rPr>
        <w:t xml:space="preserve">de improcedencia manifiesta. </w:t>
      </w:r>
      <w:r>
        <w:rPr>
          <w:rFonts w:ascii="Verdana" w:hAnsi="Verdana" w:cs="Verdana"/>
          <w:sz w:val="23"/>
          <w:szCs w:val="23"/>
          <w:lang w:val="es-ES" w:eastAsia="es-ES"/>
        </w:rPr>
        <w:t>El recurso de apelación será rechazado de plano por improcedencia manifiesta, en cualquier momento del p</w:t>
      </w:r>
      <w:r>
        <w:rPr>
          <w:rFonts w:ascii="Verdana" w:hAnsi="Verdana" w:cs="Verdana"/>
          <w:sz w:val="23"/>
          <w:szCs w:val="23"/>
          <w:lang w:val="es-ES" w:eastAsia="es-ES"/>
        </w:rPr>
        <w:t>rocedimiento en que se advierta, en los siguientes casos:</w:t>
      </w:r>
    </w:p>
    <w:p w:rsidR="00000000" w:rsidRDefault="00250199">
      <w:pPr>
        <w:numPr>
          <w:ilvl w:val="0"/>
          <w:numId w:val="3"/>
        </w:numPr>
        <w:kinsoku w:val="0"/>
        <w:overflowPunct w:val="0"/>
        <w:autoSpaceDE/>
        <w:autoSpaceDN/>
        <w:adjustRightInd/>
        <w:spacing w:before="270" w:line="278" w:lineRule="exact"/>
        <w:ind w:right="504"/>
        <w:jc w:val="both"/>
        <w:textAlignment w:val="baseline"/>
        <w:rPr>
          <w:rFonts w:ascii="Verdana" w:hAnsi="Verdana" w:cs="Verdana"/>
          <w:sz w:val="23"/>
          <w:szCs w:val="23"/>
          <w:lang w:val="es-ES" w:eastAsia="es-ES"/>
        </w:rPr>
      </w:pPr>
      <w:r>
        <w:rPr>
          <w:rFonts w:ascii="Verdana" w:hAnsi="Verdana" w:cs="Verdana"/>
          <w:sz w:val="23"/>
          <w:szCs w:val="23"/>
          <w:lang w:val="es-ES" w:eastAsia="es-ES"/>
        </w:rPr>
        <w:t>Cuando se interponga por una persona carente de interés legítimo, actual, propio y directo.</w:t>
      </w:r>
    </w:p>
    <w:p w:rsidR="00000000" w:rsidRDefault="00250199">
      <w:pPr>
        <w:numPr>
          <w:ilvl w:val="0"/>
          <w:numId w:val="3"/>
        </w:numPr>
        <w:kinsoku w:val="0"/>
        <w:overflowPunct w:val="0"/>
        <w:autoSpaceDE/>
        <w:autoSpaceDN/>
        <w:adjustRightInd/>
        <w:spacing w:before="251" w:line="277" w:lineRule="exact"/>
        <w:ind w:right="504"/>
        <w:jc w:val="both"/>
        <w:textAlignment w:val="baseline"/>
        <w:rPr>
          <w:rFonts w:ascii="Verdana" w:hAnsi="Verdana" w:cs="Verdana"/>
          <w:b/>
          <w:bCs/>
          <w:sz w:val="23"/>
          <w:szCs w:val="23"/>
          <w:u w:val="single"/>
          <w:lang w:val="es-ES" w:eastAsia="es-ES"/>
        </w:rPr>
      </w:pPr>
      <w:r>
        <w:rPr>
          <w:rFonts w:ascii="Verdana" w:hAnsi="Verdana" w:cs="Verdana"/>
          <w:sz w:val="23"/>
          <w:szCs w:val="23"/>
          <w:lang w:val="es-ES" w:eastAsia="es-ES"/>
        </w:rPr>
        <w:t xml:space="preserve">Cuando el apelante </w:t>
      </w:r>
      <w:r>
        <w:rPr>
          <w:rFonts w:ascii="Verdana" w:hAnsi="Verdana" w:cs="Verdana"/>
          <w:b/>
          <w:bCs/>
          <w:i/>
          <w:iCs/>
          <w:sz w:val="23"/>
          <w:szCs w:val="23"/>
          <w:lang w:val="es-ES" w:eastAsia="es-ES"/>
        </w:rPr>
        <w:t>no logre acreditar su mejor derecho a la adjudicación del concurso, sea porque su p</w:t>
      </w:r>
      <w:r>
        <w:rPr>
          <w:rFonts w:ascii="Verdana" w:hAnsi="Verdana" w:cs="Verdana"/>
          <w:b/>
          <w:bCs/>
          <w:i/>
          <w:iCs/>
          <w:sz w:val="23"/>
          <w:szCs w:val="23"/>
          <w:lang w:val="es-ES" w:eastAsia="es-ES"/>
        </w:rPr>
        <w:t xml:space="preserve">ropuesta resulte inelegible o porque aún en el caso de prosperar su recurso, no sería válidamente beneficiado con una eventual adjudicación, de acuerdo con los parámetros de calificación que rigen el concurso. </w:t>
      </w:r>
      <w:r>
        <w:rPr>
          <w:rFonts w:ascii="Verdana" w:hAnsi="Verdana" w:cs="Verdana"/>
          <w:b/>
          <w:bCs/>
          <w:sz w:val="23"/>
          <w:szCs w:val="23"/>
          <w:u w:val="single"/>
          <w:lang w:val="es-ES" w:eastAsia="es-ES"/>
        </w:rPr>
        <w:t>Debe entonces el  apelante acreditar en el rec</w:t>
      </w:r>
      <w:r>
        <w:rPr>
          <w:rFonts w:ascii="Verdana" w:hAnsi="Verdana" w:cs="Verdana"/>
          <w:b/>
          <w:bCs/>
          <w:sz w:val="23"/>
          <w:szCs w:val="23"/>
          <w:u w:val="single"/>
          <w:lang w:val="es-ES" w:eastAsia="es-ES"/>
        </w:rPr>
        <w:t xml:space="preserve">urso su aptitud para resultar adjudicatario. </w:t>
      </w:r>
    </w:p>
    <w:p w:rsidR="00000000" w:rsidRDefault="00250199">
      <w:pPr>
        <w:kinsoku w:val="0"/>
        <w:overflowPunct w:val="0"/>
        <w:autoSpaceDE/>
        <w:autoSpaceDN/>
        <w:adjustRightInd/>
        <w:spacing w:before="277" w:line="269" w:lineRule="exact"/>
        <w:ind w:left="432" w:right="504"/>
        <w:jc w:val="both"/>
        <w:textAlignment w:val="baseline"/>
        <w:rPr>
          <w:rFonts w:ascii="Verdana" w:hAnsi="Verdana" w:cs="Verdana"/>
          <w:sz w:val="23"/>
          <w:szCs w:val="23"/>
          <w:lang w:val="es-ES" w:eastAsia="es-ES"/>
        </w:rPr>
      </w:pPr>
      <w:r>
        <w:rPr>
          <w:rFonts w:ascii="Verdana" w:hAnsi="Verdana" w:cs="Verdana"/>
          <w:sz w:val="23"/>
          <w:szCs w:val="23"/>
          <w:lang w:val="es-ES" w:eastAsia="es-ES"/>
        </w:rPr>
        <w:t xml:space="preserve">En el caso de que se apele una declaratoria de desierto, el apelante además de acreditar su aptitud para resultar </w:t>
      </w:r>
      <w:proofErr w:type="spellStart"/>
      <w:r>
        <w:rPr>
          <w:rFonts w:ascii="Verdana" w:hAnsi="Verdana" w:cs="Verdana"/>
          <w:sz w:val="23"/>
          <w:szCs w:val="23"/>
          <w:lang w:val="es-ES" w:eastAsia="es-ES"/>
        </w:rPr>
        <w:t>readjudicatario</w:t>
      </w:r>
      <w:proofErr w:type="spellEnd"/>
      <w:r>
        <w:rPr>
          <w:rFonts w:ascii="Verdana" w:hAnsi="Verdana" w:cs="Verdana"/>
          <w:sz w:val="23"/>
          <w:szCs w:val="23"/>
          <w:lang w:val="es-ES" w:eastAsia="es-ES"/>
        </w:rPr>
        <w:t xml:space="preserve"> deberá alegar que las razones de interés público son inexistentes </w:t>
      </w:r>
      <w:r>
        <w:rPr>
          <w:rFonts w:ascii="Verdana" w:hAnsi="Verdana" w:cs="Verdana"/>
          <w:sz w:val="23"/>
          <w:szCs w:val="23"/>
          <w:lang w:val="es-ES" w:eastAsia="es-ES"/>
        </w:rPr>
        <w:t>o no vinculadas al caso.</w:t>
      </w:r>
    </w:p>
    <w:p w:rsidR="00000000" w:rsidRDefault="00250199">
      <w:pPr>
        <w:numPr>
          <w:ilvl w:val="0"/>
          <w:numId w:val="3"/>
        </w:numPr>
        <w:kinsoku w:val="0"/>
        <w:overflowPunct w:val="0"/>
        <w:autoSpaceDE/>
        <w:autoSpaceDN/>
        <w:adjustRightInd/>
        <w:spacing w:before="262" w:line="278" w:lineRule="exact"/>
        <w:ind w:right="504"/>
        <w:jc w:val="both"/>
        <w:textAlignment w:val="baseline"/>
        <w:rPr>
          <w:rFonts w:ascii="Verdana" w:hAnsi="Verdana" w:cs="Verdana"/>
          <w:sz w:val="23"/>
          <w:szCs w:val="23"/>
          <w:lang w:val="es-ES" w:eastAsia="es-ES"/>
        </w:rPr>
      </w:pPr>
      <w:r>
        <w:rPr>
          <w:rFonts w:ascii="Verdana" w:hAnsi="Verdana" w:cs="Verdana"/>
          <w:sz w:val="23"/>
          <w:szCs w:val="23"/>
          <w:lang w:val="es-ES" w:eastAsia="es-ES"/>
        </w:rPr>
        <w:t>Cuando la apelación se apoye en fundamentos y argumentaciones sobre los cuales la Contraloría General de la República ya haya adoptado reiteradamente una posición expresa en sentido contrario en resoluciones anteriores y no hay</w:t>
      </w:r>
      <w:r>
        <w:rPr>
          <w:rFonts w:ascii="Verdana" w:hAnsi="Verdana" w:cs="Verdana"/>
          <w:sz w:val="23"/>
          <w:szCs w:val="23"/>
          <w:lang w:val="es-ES" w:eastAsia="es-ES"/>
        </w:rPr>
        <w:t>an razones suficientes para modificar dichas tesis.</w:t>
      </w:r>
    </w:p>
    <w:p w:rsidR="00000000" w:rsidRDefault="00250199">
      <w:pPr>
        <w:numPr>
          <w:ilvl w:val="0"/>
          <w:numId w:val="3"/>
        </w:numPr>
        <w:kinsoku w:val="0"/>
        <w:overflowPunct w:val="0"/>
        <w:autoSpaceDE/>
        <w:autoSpaceDN/>
        <w:adjustRightInd/>
        <w:spacing w:before="276" w:line="284" w:lineRule="exact"/>
        <w:ind w:right="504"/>
        <w:jc w:val="both"/>
        <w:textAlignment w:val="baseline"/>
        <w:rPr>
          <w:rFonts w:ascii="Verdana" w:hAnsi="Verdana" w:cs="Verdana"/>
          <w:sz w:val="23"/>
          <w:szCs w:val="23"/>
          <w:lang w:val="es-ES" w:eastAsia="es-ES"/>
        </w:rPr>
      </w:pPr>
      <w:r>
        <w:rPr>
          <w:rFonts w:ascii="Verdana" w:hAnsi="Verdana" w:cs="Verdana"/>
          <w:sz w:val="23"/>
          <w:szCs w:val="23"/>
          <w:lang w:val="es-ES" w:eastAsia="es-ES"/>
        </w:rPr>
        <w:t>Cuando el recurso se presente sin la fundamentación que exige el artículo 88 de la Ley de Contratación Administrativa.</w:t>
      </w:r>
    </w:p>
    <w:p w:rsidR="00000000" w:rsidRDefault="00250199">
      <w:pPr>
        <w:numPr>
          <w:ilvl w:val="0"/>
          <w:numId w:val="3"/>
        </w:numPr>
        <w:kinsoku w:val="0"/>
        <w:overflowPunct w:val="0"/>
        <w:autoSpaceDE/>
        <w:autoSpaceDN/>
        <w:adjustRightInd/>
        <w:spacing w:before="280" w:after="460" w:line="278" w:lineRule="exact"/>
        <w:ind w:right="504"/>
        <w:jc w:val="both"/>
        <w:textAlignment w:val="baseline"/>
        <w:rPr>
          <w:rFonts w:ascii="Verdana" w:hAnsi="Verdana" w:cs="Verdana"/>
          <w:sz w:val="23"/>
          <w:szCs w:val="23"/>
          <w:lang w:val="es-ES" w:eastAsia="es-ES"/>
        </w:rPr>
      </w:pPr>
      <w:r>
        <w:rPr>
          <w:rFonts w:ascii="Verdana" w:hAnsi="Verdana" w:cs="Verdana"/>
          <w:sz w:val="23"/>
          <w:szCs w:val="23"/>
          <w:lang w:val="es-ES" w:eastAsia="es-ES"/>
        </w:rPr>
        <w:t xml:space="preserve">Cuando los argumentos que sustentan el recurso se encuentren </w:t>
      </w:r>
      <w:proofErr w:type="spellStart"/>
      <w:r>
        <w:rPr>
          <w:rFonts w:ascii="Verdana" w:hAnsi="Verdana" w:cs="Verdana"/>
          <w:sz w:val="23"/>
          <w:szCs w:val="23"/>
          <w:lang w:val="es-ES" w:eastAsia="es-ES"/>
        </w:rPr>
        <w:t>precluidos</w:t>
      </w:r>
      <w:proofErr w:type="spellEnd"/>
      <w:r>
        <w:rPr>
          <w:rFonts w:ascii="Verdana" w:hAnsi="Verdana" w:cs="Verdana"/>
          <w:sz w:val="23"/>
          <w:szCs w:val="23"/>
          <w:lang w:val="es-ES" w:eastAsia="es-ES"/>
        </w:rPr>
        <w:t>.</w:t>
      </w:r>
    </w:p>
    <w:p w:rsidR="00000000" w:rsidRDefault="00250199">
      <w:pPr>
        <w:widowControl/>
        <w:rPr>
          <w:sz w:val="24"/>
          <w:szCs w:val="24"/>
        </w:rPr>
        <w:sectPr w:rsidR="00000000">
          <w:pgSz w:w="12240" w:h="15840"/>
          <w:pgMar w:top="1660" w:right="1939" w:bottom="220" w:left="2093" w:header="720" w:footer="720" w:gutter="0"/>
          <w:cols w:space="720"/>
          <w:noEndnote/>
        </w:sectPr>
      </w:pPr>
    </w:p>
    <w:p w:rsidR="00000000" w:rsidRDefault="00250199">
      <w:pPr>
        <w:widowControl/>
        <w:rPr>
          <w:sz w:val="24"/>
          <w:szCs w:val="24"/>
        </w:rPr>
        <w:sectPr w:rsidR="00000000">
          <w:type w:val="continuous"/>
          <w:pgSz w:w="12240" w:h="15840"/>
          <w:pgMar w:top="1660" w:right="1939" w:bottom="220" w:left="7421" w:header="720" w:footer="720" w:gutter="0"/>
          <w:cols w:space="720"/>
          <w:noEndnote/>
        </w:sectPr>
      </w:pPr>
    </w:p>
    <w:p w:rsidR="00000000" w:rsidRDefault="00250199">
      <w:pPr>
        <w:kinsoku w:val="0"/>
        <w:overflowPunct w:val="0"/>
        <w:autoSpaceDE/>
        <w:autoSpaceDN/>
        <w:adjustRightInd/>
        <w:spacing w:before="22" w:line="269" w:lineRule="exact"/>
        <w:ind w:left="432" w:right="432"/>
        <w:jc w:val="both"/>
        <w:textAlignment w:val="baseline"/>
        <w:rPr>
          <w:rFonts w:ascii="Verdana" w:hAnsi="Verdana" w:cs="Verdana"/>
          <w:b/>
          <w:bCs/>
          <w:sz w:val="23"/>
          <w:szCs w:val="23"/>
          <w:lang w:val="es-ES" w:eastAsia="es-ES"/>
        </w:rPr>
      </w:pPr>
      <w:r>
        <w:rPr>
          <w:rFonts w:ascii="Verdana" w:hAnsi="Verdana" w:cs="Verdana"/>
          <w:sz w:val="23"/>
          <w:szCs w:val="23"/>
          <w:lang w:val="es-ES" w:eastAsia="es-ES"/>
        </w:rPr>
        <w:t xml:space="preserve">f) Cuando prevenido el apelante de mantener o restablecer la garantía de participación o la vigencia de la oferta, no procede de conformidad. </w:t>
      </w:r>
      <w:r>
        <w:rPr>
          <w:rFonts w:ascii="Verdana" w:hAnsi="Verdana" w:cs="Verdana"/>
          <w:b/>
          <w:bCs/>
          <w:sz w:val="23"/>
          <w:szCs w:val="23"/>
          <w:lang w:val="es-ES" w:eastAsia="es-ES"/>
        </w:rPr>
        <w:t>(El resaltado es nuestro)</w:t>
      </w:r>
    </w:p>
    <w:p w:rsidR="00000000" w:rsidRDefault="00250199">
      <w:pPr>
        <w:kinsoku w:val="0"/>
        <w:overflowPunct w:val="0"/>
        <w:autoSpaceDE/>
        <w:autoSpaceDN/>
        <w:adjustRightInd/>
        <w:spacing w:before="541" w:line="276" w:lineRule="exact"/>
        <w:ind w:left="72" w:right="72"/>
        <w:jc w:val="both"/>
        <w:textAlignment w:val="baseline"/>
        <w:rPr>
          <w:rFonts w:ascii="Verdana" w:hAnsi="Verdana" w:cs="Verdana"/>
          <w:b/>
          <w:bCs/>
          <w:spacing w:val="-2"/>
          <w:sz w:val="23"/>
          <w:szCs w:val="23"/>
          <w:u w:val="single"/>
          <w:lang w:val="es-ES" w:eastAsia="es-ES"/>
        </w:rPr>
      </w:pPr>
      <w:r>
        <w:rPr>
          <w:rFonts w:ascii="Verdana" w:hAnsi="Verdana" w:cs="Verdana"/>
          <w:spacing w:val="-2"/>
          <w:sz w:val="23"/>
          <w:szCs w:val="23"/>
          <w:lang w:val="es-ES" w:eastAsia="es-ES"/>
        </w:rPr>
        <w:t>Se puede colegir de las normas transcritas que para contar con Legitimación debe el sujeto recurrente ostentar un derecho subjetivo o bien un interés legítimo, al tratarse de la licitación de concesiones de una base especial, la cual constituye un servicio</w:t>
      </w:r>
      <w:r>
        <w:rPr>
          <w:rFonts w:ascii="Verdana" w:hAnsi="Verdana" w:cs="Verdana"/>
          <w:spacing w:val="-2"/>
          <w:sz w:val="23"/>
          <w:szCs w:val="23"/>
          <w:lang w:val="es-ES" w:eastAsia="es-ES"/>
        </w:rPr>
        <w:t xml:space="preserve"> público, debe estarse a lo que la materia de contratación administrativa dispone y por lo tanto, aquel apelante que no fue adjudicado por recibir una calificación muy baja tan baja que de prosperar su apelación no resultaría adjudicado, carece de legitima</w:t>
      </w:r>
      <w:r>
        <w:rPr>
          <w:rFonts w:ascii="Verdana" w:hAnsi="Verdana" w:cs="Verdana"/>
          <w:spacing w:val="-2"/>
          <w:sz w:val="23"/>
          <w:szCs w:val="23"/>
          <w:lang w:val="es-ES" w:eastAsia="es-ES"/>
        </w:rPr>
        <w:t xml:space="preserve">ción al tenor del numeral 180 inciso </w:t>
      </w:r>
      <w:r>
        <w:rPr>
          <w:rFonts w:ascii="Verdana" w:hAnsi="Verdana" w:cs="Verdana"/>
          <w:i/>
          <w:iCs/>
          <w:spacing w:val="-2"/>
          <w:sz w:val="23"/>
          <w:szCs w:val="23"/>
          <w:lang w:val="es-ES" w:eastAsia="es-ES"/>
        </w:rPr>
        <w:t xml:space="preserve">b) </w:t>
      </w:r>
      <w:r>
        <w:rPr>
          <w:rFonts w:ascii="Verdana" w:hAnsi="Verdana" w:cs="Verdana"/>
          <w:spacing w:val="-2"/>
          <w:sz w:val="23"/>
          <w:szCs w:val="23"/>
          <w:lang w:val="es-ES" w:eastAsia="es-ES"/>
        </w:rPr>
        <w:t xml:space="preserve">del </w:t>
      </w:r>
      <w:r>
        <w:rPr>
          <w:rFonts w:ascii="Verdana" w:hAnsi="Verdana" w:cs="Verdana"/>
          <w:b/>
          <w:bCs/>
          <w:spacing w:val="-2"/>
          <w:sz w:val="23"/>
          <w:szCs w:val="23"/>
          <w:u w:val="single"/>
          <w:lang w:val="es-ES" w:eastAsia="es-ES"/>
        </w:rPr>
        <w:t xml:space="preserve">Reglamento a la Ley de la Contratación Administrativa Decreto Ejecutivo número 33411. </w:t>
      </w:r>
    </w:p>
    <w:p w:rsidR="00000000" w:rsidRDefault="00250199">
      <w:pPr>
        <w:kinsoku w:val="0"/>
        <w:overflowPunct w:val="0"/>
        <w:autoSpaceDE/>
        <w:autoSpaceDN/>
        <w:adjustRightInd/>
        <w:spacing w:before="276" w:line="276" w:lineRule="exact"/>
        <w:ind w:left="72" w:right="72"/>
        <w:jc w:val="both"/>
        <w:textAlignment w:val="baseline"/>
        <w:rPr>
          <w:rFonts w:ascii="Verdana" w:hAnsi="Verdana" w:cs="Verdana"/>
          <w:spacing w:val="-2"/>
          <w:sz w:val="23"/>
          <w:szCs w:val="23"/>
          <w:lang w:val="es-ES" w:eastAsia="es-ES"/>
        </w:rPr>
      </w:pPr>
      <w:r>
        <w:rPr>
          <w:rFonts w:ascii="Verdana" w:hAnsi="Verdana" w:cs="Verdana"/>
          <w:spacing w:val="-2"/>
          <w:sz w:val="23"/>
          <w:szCs w:val="23"/>
          <w:lang w:val="es-ES" w:eastAsia="es-ES"/>
        </w:rPr>
        <w:t>Con lo dicho, debe entenderse que el interés legítimo lo tiene quien al lograr la anulación del acto impugnado mediante el re</w:t>
      </w:r>
      <w:r>
        <w:rPr>
          <w:rFonts w:ascii="Verdana" w:hAnsi="Verdana" w:cs="Verdana"/>
          <w:spacing w:val="-2"/>
          <w:sz w:val="23"/>
          <w:szCs w:val="23"/>
          <w:lang w:val="es-ES" w:eastAsia="es-ES"/>
        </w:rPr>
        <w:t>curso de apelación, pueda ser beneficiado con el dictado de un nuevo acto que le otorgue la concesión que pretende y no solo que con sus acciones logre anular el acto, pero sin las posibilidades reales de que a la postre resulte adjudicatario, lo cual nunc</w:t>
      </w:r>
      <w:r>
        <w:rPr>
          <w:rFonts w:ascii="Verdana" w:hAnsi="Verdana" w:cs="Verdana"/>
          <w:spacing w:val="-2"/>
          <w:sz w:val="23"/>
          <w:szCs w:val="23"/>
          <w:lang w:val="es-ES" w:eastAsia="es-ES"/>
        </w:rPr>
        <w:t xml:space="preserve">a podría lograr los </w:t>
      </w:r>
      <w:proofErr w:type="spellStart"/>
      <w:r>
        <w:rPr>
          <w:rFonts w:ascii="Verdana" w:hAnsi="Verdana" w:cs="Verdana"/>
          <w:spacing w:val="-2"/>
          <w:sz w:val="23"/>
          <w:szCs w:val="23"/>
          <w:lang w:val="es-ES" w:eastAsia="es-ES"/>
        </w:rPr>
        <w:t>apelanten</w:t>
      </w:r>
      <w:proofErr w:type="spellEnd"/>
      <w:r>
        <w:rPr>
          <w:rFonts w:ascii="Verdana" w:hAnsi="Verdana" w:cs="Verdana"/>
          <w:spacing w:val="-2"/>
          <w:sz w:val="23"/>
          <w:szCs w:val="23"/>
          <w:lang w:val="es-ES" w:eastAsia="es-ES"/>
        </w:rPr>
        <w:t xml:space="preserve"> indicados supra ya que sus calificaciones fueron sumamente bajas.</w:t>
      </w:r>
    </w:p>
    <w:p w:rsidR="00000000" w:rsidRDefault="00250199">
      <w:pPr>
        <w:kinsoku w:val="0"/>
        <w:overflowPunct w:val="0"/>
        <w:autoSpaceDE/>
        <w:autoSpaceDN/>
        <w:adjustRightInd/>
        <w:spacing w:before="530" w:line="276"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La Sala Primera de la Corte Suprema de Justicia en su sentencia de</w:t>
      </w:r>
    </w:p>
    <w:p w:rsidR="00000000" w:rsidRDefault="00250199">
      <w:pPr>
        <w:kinsoku w:val="0"/>
        <w:overflowPunct w:val="0"/>
        <w:autoSpaceDE/>
        <w:autoSpaceDN/>
        <w:adjustRightInd/>
        <w:spacing w:before="4" w:line="310" w:lineRule="exact"/>
        <w:ind w:left="72" w:right="72"/>
        <w:jc w:val="both"/>
        <w:textAlignment w:val="baseline"/>
        <w:rPr>
          <w:rFonts w:ascii="Verdana" w:hAnsi="Verdana" w:cs="Verdana"/>
          <w:sz w:val="23"/>
          <w:szCs w:val="23"/>
          <w:lang w:val="es-ES" w:eastAsia="es-ES"/>
        </w:rPr>
      </w:pPr>
      <w:proofErr w:type="gramStart"/>
      <w:r>
        <w:rPr>
          <w:rFonts w:ascii="Verdana" w:hAnsi="Verdana" w:cs="Verdana"/>
          <w:sz w:val="23"/>
          <w:szCs w:val="23"/>
          <w:lang w:val="es-ES" w:eastAsia="es-ES"/>
        </w:rPr>
        <w:t>fecha</w:t>
      </w:r>
      <w:proofErr w:type="gramEnd"/>
      <w:r>
        <w:rPr>
          <w:rFonts w:ascii="Verdana" w:hAnsi="Verdana" w:cs="Verdana"/>
          <w:sz w:val="23"/>
          <w:szCs w:val="23"/>
          <w:lang w:val="es-ES" w:eastAsia="es-ES"/>
        </w:rPr>
        <w:t xml:space="preserve"> 04 de julio de 2013 de las 09:20:00 horas indico respecto de la Legitimación lo siguien</w:t>
      </w:r>
      <w:r>
        <w:rPr>
          <w:rFonts w:ascii="Verdana" w:hAnsi="Verdana" w:cs="Verdana"/>
          <w:sz w:val="23"/>
          <w:szCs w:val="23"/>
          <w:lang w:val="es-ES" w:eastAsia="es-ES"/>
        </w:rPr>
        <w:t>te:</w:t>
      </w:r>
    </w:p>
    <w:p w:rsidR="00000000" w:rsidRDefault="00250199">
      <w:pPr>
        <w:kinsoku w:val="0"/>
        <w:overflowPunct w:val="0"/>
        <w:autoSpaceDE/>
        <w:autoSpaceDN/>
        <w:adjustRightInd/>
        <w:spacing w:before="335" w:after="460" w:line="230" w:lineRule="exact"/>
        <w:ind w:left="360" w:right="504"/>
        <w:jc w:val="both"/>
        <w:textAlignment w:val="baseline"/>
        <w:rPr>
          <w:rFonts w:ascii="Verdana" w:hAnsi="Verdana" w:cs="Verdana"/>
          <w:i/>
          <w:iCs/>
          <w:spacing w:val="-1"/>
          <w:sz w:val="19"/>
          <w:szCs w:val="19"/>
          <w:lang w:val="es-ES" w:eastAsia="es-ES"/>
        </w:rPr>
      </w:pPr>
      <w:r>
        <w:rPr>
          <w:rFonts w:ascii="Verdana" w:hAnsi="Verdana" w:cs="Verdana"/>
          <w:i/>
          <w:iCs/>
          <w:spacing w:val="-1"/>
          <w:sz w:val="19"/>
          <w:szCs w:val="19"/>
          <w:lang w:val="es-ES" w:eastAsia="es-ES"/>
        </w:rPr>
        <w:t>"La legitimación constituye un presupuesto de la pretensión formulada en la demanda y de la oposición hecha por el demandado, para hacer posible la sentencia de fondo que las resuelve; consecuentemente la legitimación en la causa no constituye un presu</w:t>
      </w:r>
      <w:r>
        <w:rPr>
          <w:rFonts w:ascii="Verdana" w:hAnsi="Verdana" w:cs="Verdana"/>
          <w:i/>
          <w:iCs/>
          <w:spacing w:val="-1"/>
          <w:sz w:val="19"/>
          <w:szCs w:val="19"/>
          <w:lang w:val="es-ES" w:eastAsia="es-ES"/>
        </w:rPr>
        <w:t>puesto procesal, en tanto no se refiere al procedimiento o al válido ejercicio de la acción, antes bien se refiere a la relación sustancial que debe existir entre actor y demandado y al interés sustancial que se discute en el proceso. La legitimación en la</w:t>
      </w:r>
      <w:r>
        <w:rPr>
          <w:rFonts w:ascii="Verdana" w:hAnsi="Verdana" w:cs="Verdana"/>
          <w:i/>
          <w:iCs/>
          <w:spacing w:val="-1"/>
          <w:sz w:val="19"/>
          <w:szCs w:val="19"/>
          <w:lang w:val="es-ES" w:eastAsia="es-ES"/>
        </w:rPr>
        <w:t xml:space="preserve"> causa se refiere a la relación sustancial que se pretende existente entre las partes del proceso y el interés sustancial en litigio. El demandado debe ser la persona a quien le corresponde por la ley oponerse a la pretensión del actor o frente a la cual l</w:t>
      </w:r>
      <w:r>
        <w:rPr>
          <w:rFonts w:ascii="Verdana" w:hAnsi="Verdana" w:cs="Verdana"/>
          <w:i/>
          <w:iCs/>
          <w:spacing w:val="-1"/>
          <w:sz w:val="19"/>
          <w:szCs w:val="19"/>
          <w:lang w:val="es-ES" w:eastAsia="es-ES"/>
        </w:rPr>
        <w:t>a ley permite que se declare la relación jurídica sustancial objeto de la demanda; y el actor la persona que a tenor de la ley puede formular las pretensiones de la demanda, aunque el derecho sustancial pretendido no exista o le corresponda a otro. Lo ante</w:t>
      </w:r>
      <w:r>
        <w:rPr>
          <w:rFonts w:ascii="Verdana" w:hAnsi="Verdana" w:cs="Verdana"/>
          <w:i/>
          <w:iCs/>
          <w:spacing w:val="-1"/>
          <w:sz w:val="19"/>
          <w:szCs w:val="19"/>
          <w:lang w:val="es-ES" w:eastAsia="es-ES"/>
        </w:rPr>
        <w:t xml:space="preserve">rior significa que no se precisa ser titular o sujeto activo o pasivo del derecho o relación jurídica material, sino del interés para que se decida si en efecto existe, esto es se trata de una legitimación para obtener sentencia de fondo o mérito. </w:t>
      </w:r>
      <w:r w:rsidR="00974B38">
        <w:rPr>
          <w:rFonts w:ascii="Verdana" w:hAnsi="Verdana" w:cs="Verdana"/>
          <w:i/>
          <w:iCs/>
          <w:spacing w:val="-1"/>
          <w:sz w:val="19"/>
          <w:lang w:val="es-ES" w:eastAsia="es-ES"/>
        </w:rPr>
        <w:t>D</w:t>
      </w:r>
      <w:r>
        <w:rPr>
          <w:rFonts w:ascii="Verdana" w:hAnsi="Verdana" w:cs="Verdana"/>
          <w:i/>
          <w:iCs/>
          <w:spacing w:val="-1"/>
          <w:sz w:val="19"/>
          <w:szCs w:val="19"/>
          <w:lang w:val="es-ES" w:eastAsia="es-ES"/>
        </w:rPr>
        <w:t>e acuerdo al sujeto legitima</w:t>
      </w:r>
      <w:r w:rsidR="00974B38">
        <w:rPr>
          <w:rFonts w:ascii="Verdana" w:hAnsi="Verdana" w:cs="Verdana"/>
          <w:i/>
          <w:iCs/>
          <w:spacing w:val="-1"/>
          <w:sz w:val="19"/>
          <w:szCs w:val="19"/>
          <w:lang w:val="es-ES" w:eastAsia="es-ES"/>
        </w:rPr>
        <w:t>ci</w:t>
      </w:r>
      <w:r>
        <w:rPr>
          <w:rFonts w:ascii="Verdana" w:hAnsi="Verdana" w:cs="Verdana"/>
          <w:i/>
          <w:iCs/>
          <w:spacing w:val="-1"/>
          <w:sz w:val="19"/>
          <w:szCs w:val="19"/>
          <w:lang w:val="es-ES" w:eastAsia="es-ES"/>
        </w:rPr>
        <w:t>ó</w:t>
      </w:r>
      <w:r w:rsidR="00974B38">
        <w:rPr>
          <w:rFonts w:ascii="Verdana" w:hAnsi="Verdana" w:cs="Verdana"/>
          <w:i/>
          <w:iCs/>
          <w:spacing w:val="-1"/>
          <w:sz w:val="19"/>
          <w:szCs w:val="19"/>
          <w:lang w:val="es-ES" w:eastAsia="es-ES"/>
        </w:rPr>
        <w:t>n</w:t>
      </w:r>
      <w:r>
        <w:rPr>
          <w:rFonts w:ascii="Verdana" w:hAnsi="Verdana" w:cs="Verdana"/>
          <w:i/>
          <w:iCs/>
          <w:spacing w:val="-1"/>
          <w:sz w:val="19"/>
          <w:szCs w:val="19"/>
          <w:lang w:val="es-ES" w:eastAsia="es-ES"/>
        </w:rPr>
        <w:t xml:space="preserve"> o a su posición en la relación procesal se puede distinguir entre legitimació</w:t>
      </w:r>
      <w:r>
        <w:rPr>
          <w:rFonts w:ascii="Verdana" w:hAnsi="Verdana" w:cs="Verdana"/>
          <w:i/>
          <w:iCs/>
          <w:spacing w:val="-1"/>
          <w:sz w:val="19"/>
          <w:szCs w:val="19"/>
          <w:lang w:val="es-ES" w:eastAsia="es-ES"/>
        </w:rPr>
        <w:t>n activa y pasiva, la primera le corresponde al actor y a las personas que con posterioridad intervengan para defender su causa, la segunda le pertenece al demandado y a quienes intervengan para discutir y</w:t>
      </w:r>
    </w:p>
    <w:p w:rsidR="00000000" w:rsidRDefault="00250199">
      <w:pPr>
        <w:widowControl/>
        <w:rPr>
          <w:sz w:val="24"/>
          <w:szCs w:val="24"/>
        </w:rPr>
        <w:sectPr w:rsidR="00000000">
          <w:pgSz w:w="12240" w:h="15840"/>
          <w:pgMar w:top="1640" w:right="2042" w:bottom="220" w:left="1990" w:header="720" w:footer="720" w:gutter="0"/>
          <w:cols w:space="720"/>
          <w:noEndnote/>
        </w:sectPr>
      </w:pPr>
    </w:p>
    <w:p w:rsidR="00000000" w:rsidRDefault="00250199">
      <w:pPr>
        <w:widowControl/>
        <w:rPr>
          <w:sz w:val="24"/>
          <w:szCs w:val="24"/>
        </w:rPr>
        <w:sectPr w:rsidR="00000000">
          <w:type w:val="continuous"/>
          <w:pgSz w:w="12240" w:h="15840"/>
          <w:pgMar w:top="1640" w:right="2100" w:bottom="220" w:left="7260" w:header="720" w:footer="720" w:gutter="0"/>
          <w:cols w:space="720"/>
          <w:noEndnote/>
        </w:sectPr>
      </w:pPr>
    </w:p>
    <w:p w:rsidR="00000000" w:rsidRDefault="00250199">
      <w:pPr>
        <w:kinsoku w:val="0"/>
        <w:overflowPunct w:val="0"/>
        <w:autoSpaceDE/>
        <w:autoSpaceDN/>
        <w:adjustRightInd/>
        <w:spacing w:line="230" w:lineRule="exact"/>
        <w:ind w:left="360" w:right="504"/>
        <w:jc w:val="both"/>
        <w:textAlignment w:val="baseline"/>
        <w:rPr>
          <w:rFonts w:ascii="Verdana" w:hAnsi="Verdana" w:cs="Verdana"/>
          <w:i/>
          <w:iCs/>
          <w:spacing w:val="-2"/>
          <w:sz w:val="19"/>
          <w:szCs w:val="19"/>
          <w:lang w:val="es-ES" w:eastAsia="es-ES"/>
        </w:rPr>
      </w:pPr>
      <w:r>
        <w:rPr>
          <w:rFonts w:ascii="Verdana" w:hAnsi="Verdana" w:cs="Verdana"/>
          <w:i/>
          <w:iCs/>
          <w:spacing w:val="-2"/>
          <w:sz w:val="19"/>
          <w:szCs w:val="19"/>
          <w:lang w:val="es-ES" w:eastAsia="es-ES"/>
        </w:rPr>
        <w:t>oponerse a la pretensión del actor,</w:t>
      </w:r>
      <w:r>
        <w:rPr>
          <w:rFonts w:ascii="Verdana" w:hAnsi="Verdana" w:cs="Verdana"/>
          <w:b/>
          <w:bCs/>
          <w:i/>
          <w:iCs/>
          <w:spacing w:val="-2"/>
          <w:sz w:val="19"/>
          <w:szCs w:val="19"/>
          <w:u w:val="single"/>
          <w:lang w:val="es-ES" w:eastAsia="es-ES"/>
        </w:rPr>
        <w:t xml:space="preserve"> La ausencia de legitimación en la  causa constituye un impedimento sustancial, </w:t>
      </w:r>
      <w:r>
        <w:rPr>
          <w:rFonts w:ascii="Verdana" w:hAnsi="Verdana" w:cs="Verdana"/>
          <w:i/>
          <w:iCs/>
          <w:spacing w:val="-2"/>
          <w:sz w:val="23"/>
          <w:szCs w:val="23"/>
          <w:u w:val="single"/>
          <w:lang w:val="es-ES" w:eastAsia="es-ES"/>
        </w:rPr>
        <w:t xml:space="preserve">si </w:t>
      </w:r>
      <w:r>
        <w:rPr>
          <w:rFonts w:ascii="Verdana" w:hAnsi="Verdana" w:cs="Verdana"/>
          <w:b/>
          <w:bCs/>
          <w:i/>
          <w:iCs/>
          <w:spacing w:val="-2"/>
          <w:sz w:val="19"/>
          <w:szCs w:val="19"/>
          <w:u w:val="single"/>
          <w:lang w:val="es-ES" w:eastAsia="es-ES"/>
        </w:rPr>
        <w:t>el juzgador se  percata de la falta de la misma, así debe declararlo de oficio</w:t>
      </w:r>
      <w:r>
        <w:rPr>
          <w:rFonts w:ascii="Verdana" w:hAnsi="Verdana" w:cs="Verdana"/>
          <w:i/>
          <w:iCs/>
          <w:spacing w:val="-2"/>
          <w:sz w:val="19"/>
          <w:szCs w:val="19"/>
          <w:lang w:val="es-ES" w:eastAsia="es-ES"/>
        </w:rPr>
        <w:t xml:space="preserve"> y dictar una sentencia inhibitoria, lo qu</w:t>
      </w:r>
      <w:r>
        <w:rPr>
          <w:rFonts w:ascii="Verdana" w:hAnsi="Verdana" w:cs="Verdana"/>
          <w:i/>
          <w:iCs/>
          <w:spacing w:val="-2"/>
          <w:sz w:val="19"/>
          <w:szCs w:val="19"/>
          <w:lang w:val="es-ES" w:eastAsia="es-ES"/>
        </w:rPr>
        <w:t>e no es óbice para que sea alegada oportunamente como excepción previa... ...La legitimación en la causa demás de determinar quienes pueden actuar en el proceso con derecho a obtener sentencia de fondo, señala o determina a quiénes deben estar presentes pa</w:t>
      </w:r>
      <w:r>
        <w:rPr>
          <w:rFonts w:ascii="Verdana" w:hAnsi="Verdana" w:cs="Verdana"/>
          <w:i/>
          <w:iCs/>
          <w:spacing w:val="-2"/>
          <w:sz w:val="19"/>
          <w:szCs w:val="19"/>
          <w:lang w:val="es-ES" w:eastAsia="es-ES"/>
        </w:rPr>
        <w:t xml:space="preserve">ra hacer posible la sentencia de fondo..." . (Resolución de las 15 horas 10 minutos del 24 de septiembre de 1997, correspondiente al voto número 83). Entonces, según se ha visto, se debe entender la legitimación como un presupuesto de fondo necesario para </w:t>
      </w:r>
      <w:r>
        <w:rPr>
          <w:rFonts w:ascii="Verdana" w:hAnsi="Verdana" w:cs="Verdana"/>
          <w:i/>
          <w:iCs/>
          <w:spacing w:val="-2"/>
          <w:sz w:val="19"/>
          <w:szCs w:val="19"/>
          <w:lang w:val="es-ES" w:eastAsia="es-ES"/>
        </w:rPr>
        <w:t>la procedencia de la pretensión material, es decir, será parte legítima quien alega tener una determinada relación jurídica con la petitoria debatida. Ahora bien, según se ha visto, el vínculo entre la legitimación y el interés actual es estrecho, siendo a</w:t>
      </w:r>
      <w:r>
        <w:rPr>
          <w:rFonts w:ascii="Verdana" w:hAnsi="Verdana" w:cs="Verdana"/>
          <w:i/>
          <w:iCs/>
          <w:spacing w:val="-2"/>
          <w:sz w:val="19"/>
          <w:szCs w:val="19"/>
          <w:lang w:val="es-ES" w:eastAsia="es-ES"/>
        </w:rPr>
        <w:t>mbos presupuestos de fondo, los cuales deben ser revisados por los juzgadores en todo momento con el fin de verificar que pueda haber un pronunciamiento válido sobre lo debatido en el proceso y se deben mantener durante el desarrolla de todo el proceso". N</w:t>
      </w:r>
      <w:r>
        <w:rPr>
          <w:rFonts w:ascii="Verdana" w:hAnsi="Verdana" w:cs="Verdana"/>
          <w:i/>
          <w:iCs/>
          <w:spacing w:val="-2"/>
          <w:sz w:val="19"/>
          <w:szCs w:val="19"/>
          <w:lang w:val="es-ES" w:eastAsia="es-ES"/>
        </w:rPr>
        <w:t>o. 604 de las 10 horas del 17 de agosto de 2007. En consecuencia, la legitimación es la aptitud para ser parte en un proceso concreto, puede ser activa o pasiva, lo cual dependerá de las condiciones que para tal efecto establezca la ley en cuanto la preten</w:t>
      </w:r>
      <w:r>
        <w:rPr>
          <w:rFonts w:ascii="Verdana" w:hAnsi="Verdana" w:cs="Verdana"/>
          <w:i/>
          <w:iCs/>
          <w:spacing w:val="-2"/>
          <w:sz w:val="19"/>
          <w:szCs w:val="19"/>
          <w:lang w:val="es-ES" w:eastAsia="es-ES"/>
        </w:rPr>
        <w:t>sión procesal. Así, la legitimación ad causara activa, que interesa en el caso en estudio, es la capacidad para demandar, carácter que nace de la posición en que se halle el sujeto, respecto a la pretensión procesal promovida, En suma, es la identidad nece</w:t>
      </w:r>
      <w:r>
        <w:rPr>
          <w:rFonts w:ascii="Verdana" w:hAnsi="Verdana" w:cs="Verdana"/>
          <w:i/>
          <w:iCs/>
          <w:spacing w:val="-2"/>
          <w:sz w:val="19"/>
          <w:szCs w:val="19"/>
          <w:lang w:val="es-ES" w:eastAsia="es-ES"/>
        </w:rPr>
        <w:t>saria que debe darse entre el actor y el derecho que pretenda en juicio". Fallo no. 778 de las 14 horas 50 minutos del 28 de julio de 2009. Así, para que la parte cuente con legitimación debe tener una determinada relación jurídica con la petitoria discuti</w:t>
      </w:r>
      <w:r>
        <w:rPr>
          <w:rFonts w:ascii="Verdana" w:hAnsi="Verdana" w:cs="Verdana"/>
          <w:i/>
          <w:iCs/>
          <w:spacing w:val="-2"/>
          <w:sz w:val="19"/>
          <w:szCs w:val="19"/>
          <w:lang w:val="es-ES" w:eastAsia="es-ES"/>
        </w:rPr>
        <w:t xml:space="preserve">da, dicho lazo </w:t>
      </w:r>
      <w:r>
        <w:rPr>
          <w:rFonts w:ascii="Verdana" w:hAnsi="Verdana" w:cs="Verdana"/>
          <w:spacing w:val="-2"/>
          <w:sz w:val="19"/>
          <w:szCs w:val="19"/>
          <w:lang w:val="es-ES" w:eastAsia="es-ES"/>
        </w:rPr>
        <w:t xml:space="preserve">es </w:t>
      </w:r>
      <w:r>
        <w:rPr>
          <w:rFonts w:ascii="Verdana" w:hAnsi="Verdana" w:cs="Verdana"/>
          <w:i/>
          <w:iCs/>
          <w:spacing w:val="-2"/>
          <w:sz w:val="19"/>
          <w:szCs w:val="19"/>
          <w:lang w:val="es-ES" w:eastAsia="es-ES"/>
        </w:rPr>
        <w:t xml:space="preserve">el que se produce entre actor y demandado en virtud de lo que se debate en el proceso. Consecuentemente, la falta de legitimación en la causa constituye un impedimento sustancial para una sentencia estimatoria, ya que es la que determina </w:t>
      </w:r>
      <w:r>
        <w:rPr>
          <w:rFonts w:ascii="Verdana" w:hAnsi="Verdana" w:cs="Verdana"/>
          <w:i/>
          <w:iCs/>
          <w:spacing w:val="-2"/>
          <w:sz w:val="19"/>
          <w:szCs w:val="19"/>
          <w:lang w:val="es-ES" w:eastAsia="es-ES"/>
        </w:rPr>
        <w:t>quiénes deben actuar en el proceso."</w:t>
      </w:r>
    </w:p>
    <w:p w:rsidR="00000000" w:rsidRDefault="00250199">
      <w:pPr>
        <w:kinsoku w:val="0"/>
        <w:overflowPunct w:val="0"/>
        <w:autoSpaceDE/>
        <w:autoSpaceDN/>
        <w:adjustRightInd/>
        <w:spacing w:before="464" w:line="322"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 xml:space="preserve">Así las cosas debe rechazarse el Recurso de Apelación y la Nulidad presentadas por los señores </w:t>
      </w:r>
      <w:r>
        <w:rPr>
          <w:rFonts w:ascii="Verdana" w:hAnsi="Verdana" w:cs="Verdana"/>
          <w:b/>
          <w:bCs/>
          <w:sz w:val="19"/>
          <w:szCs w:val="19"/>
          <w:lang w:val="es-ES" w:eastAsia="es-ES"/>
        </w:rPr>
        <w:t>I</w:t>
      </w:r>
      <w:r w:rsidR="00974B38">
        <w:rPr>
          <w:rFonts w:ascii="Verdana" w:hAnsi="Verdana" w:cs="Verdana"/>
          <w:b/>
          <w:bCs/>
          <w:sz w:val="19"/>
          <w:szCs w:val="19"/>
          <w:lang w:val="es-ES" w:eastAsia="es-ES"/>
        </w:rPr>
        <w:t>.M.V., CÉDULA DE IDENTIDAD NÚMERO …</w:t>
      </w:r>
      <w:r>
        <w:rPr>
          <w:rFonts w:ascii="Verdana" w:hAnsi="Verdana" w:cs="Verdana"/>
          <w:b/>
          <w:bCs/>
          <w:sz w:val="19"/>
          <w:szCs w:val="19"/>
          <w:lang w:val="es-ES" w:eastAsia="es-ES"/>
        </w:rPr>
        <w:t>, OBTUVO UNA CALIFICACIÓN DE 20 PUNTOS (VER FOLIO 101 DEL EXPED</w:t>
      </w:r>
      <w:r>
        <w:rPr>
          <w:rFonts w:ascii="Verdana" w:hAnsi="Verdana" w:cs="Verdana"/>
          <w:b/>
          <w:bCs/>
          <w:sz w:val="19"/>
          <w:szCs w:val="19"/>
          <w:lang w:val="es-ES" w:eastAsia="es-ES"/>
        </w:rPr>
        <w:t xml:space="preserve">IENTE ADMINISTRATIVO); </w:t>
      </w:r>
      <w:r w:rsidR="00974B38">
        <w:rPr>
          <w:rFonts w:ascii="Verdana" w:hAnsi="Verdana" w:cs="Verdana"/>
          <w:b/>
          <w:bCs/>
          <w:sz w:val="19"/>
          <w:szCs w:val="19"/>
          <w:lang w:val="es-ES" w:eastAsia="es-ES"/>
        </w:rPr>
        <w:t>G.R.B.</w:t>
      </w:r>
      <w:r>
        <w:rPr>
          <w:rFonts w:ascii="Verdana" w:hAnsi="Verdana" w:cs="Verdana"/>
          <w:b/>
          <w:bCs/>
          <w:sz w:val="19"/>
          <w:szCs w:val="19"/>
          <w:lang w:val="es-ES" w:eastAsia="es-ES"/>
        </w:rPr>
        <w:t xml:space="preserve">, CÉDULA DE IDENTIDAD NÚMERO </w:t>
      </w:r>
      <w:r w:rsidR="00974B38">
        <w:rPr>
          <w:rFonts w:ascii="Verdana" w:hAnsi="Verdana" w:cs="Verdana"/>
          <w:b/>
          <w:bCs/>
          <w:sz w:val="19"/>
          <w:szCs w:val="19"/>
          <w:lang w:val="es-ES" w:eastAsia="es-ES"/>
        </w:rPr>
        <w:t>…</w:t>
      </w:r>
      <w:r>
        <w:rPr>
          <w:rFonts w:ascii="Verdana" w:hAnsi="Verdana" w:cs="Verdana"/>
          <w:b/>
          <w:bCs/>
          <w:sz w:val="19"/>
          <w:szCs w:val="19"/>
          <w:lang w:val="es-ES" w:eastAsia="es-ES"/>
        </w:rPr>
        <w:t xml:space="preserve">, OBTUVO UNA CALIFICACIÓN DE 18 PUNTOS (VER FOLIO 208 DEL EXPEDIENTE ADMINISTRATIVO); </w:t>
      </w:r>
      <w:r w:rsidR="00974B38">
        <w:rPr>
          <w:rFonts w:ascii="Verdana" w:hAnsi="Verdana" w:cs="Verdana"/>
          <w:b/>
          <w:bCs/>
          <w:sz w:val="19"/>
          <w:szCs w:val="19"/>
          <w:lang w:val="es-ES" w:eastAsia="es-ES"/>
        </w:rPr>
        <w:t>J.J.A.S.</w:t>
      </w:r>
      <w:r>
        <w:rPr>
          <w:rFonts w:ascii="Verdana" w:hAnsi="Verdana" w:cs="Verdana"/>
          <w:b/>
          <w:bCs/>
          <w:sz w:val="19"/>
          <w:szCs w:val="19"/>
          <w:lang w:val="es-ES" w:eastAsia="es-ES"/>
        </w:rPr>
        <w:t xml:space="preserve">, CÉDULA DE IDENTIDAD NÚMERO </w:t>
      </w:r>
      <w:r w:rsidR="00974B38">
        <w:rPr>
          <w:rFonts w:ascii="Verdana" w:hAnsi="Verdana" w:cs="Verdana"/>
          <w:b/>
          <w:bCs/>
          <w:sz w:val="19"/>
          <w:szCs w:val="19"/>
          <w:lang w:val="es-ES" w:eastAsia="es-ES"/>
        </w:rPr>
        <w:t>…</w:t>
      </w:r>
      <w:r>
        <w:rPr>
          <w:rFonts w:ascii="Verdana" w:hAnsi="Verdana" w:cs="Verdana"/>
          <w:b/>
          <w:bCs/>
          <w:sz w:val="19"/>
          <w:szCs w:val="19"/>
          <w:lang w:val="es-ES" w:eastAsia="es-ES"/>
        </w:rPr>
        <w:t>, OBTUVO UNA CALI</w:t>
      </w:r>
      <w:r>
        <w:rPr>
          <w:rFonts w:ascii="Verdana" w:hAnsi="Verdana" w:cs="Verdana"/>
          <w:b/>
          <w:bCs/>
          <w:sz w:val="19"/>
          <w:szCs w:val="19"/>
          <w:lang w:val="es-ES" w:eastAsia="es-ES"/>
        </w:rPr>
        <w:t xml:space="preserve">FICACIÓN DE O PUNTOS (VER FOLIO 322 DEL EXPEDIENTE ADMINISTRATIVO); </w:t>
      </w:r>
      <w:r w:rsidR="00974B38">
        <w:rPr>
          <w:rFonts w:ascii="Verdana" w:hAnsi="Verdana" w:cs="Verdana"/>
          <w:b/>
          <w:bCs/>
          <w:sz w:val="19"/>
          <w:szCs w:val="19"/>
          <w:lang w:val="es-ES" w:eastAsia="es-ES"/>
        </w:rPr>
        <w:t>A.S.Q.</w:t>
      </w:r>
      <w:r>
        <w:rPr>
          <w:rFonts w:ascii="Verdana" w:hAnsi="Verdana" w:cs="Verdana"/>
          <w:b/>
          <w:bCs/>
          <w:sz w:val="19"/>
          <w:szCs w:val="19"/>
          <w:lang w:val="es-ES" w:eastAsia="es-ES"/>
        </w:rPr>
        <w:t xml:space="preserve">, CÉDULA DE IDENTIDAD NÚMERO </w:t>
      </w:r>
      <w:r w:rsidR="00974B38">
        <w:rPr>
          <w:rFonts w:ascii="Verdana" w:hAnsi="Verdana" w:cs="Verdana"/>
          <w:b/>
          <w:bCs/>
          <w:sz w:val="19"/>
          <w:szCs w:val="19"/>
          <w:lang w:val="es-ES" w:eastAsia="es-ES"/>
        </w:rPr>
        <w:t>…</w:t>
      </w:r>
      <w:r>
        <w:rPr>
          <w:rFonts w:ascii="Verdana" w:hAnsi="Verdana" w:cs="Verdana"/>
          <w:b/>
          <w:bCs/>
          <w:sz w:val="19"/>
          <w:szCs w:val="19"/>
          <w:lang w:val="es-ES" w:eastAsia="es-ES"/>
        </w:rPr>
        <w:t xml:space="preserve">, OBTUVO UNA CALIFICACIÓN DE O PUNTOS (VER FOLIO 401 DEL EXPEDIENTE ADMINISTRATIVO), </w:t>
      </w:r>
      <w:r>
        <w:rPr>
          <w:rFonts w:ascii="Verdana" w:hAnsi="Verdana" w:cs="Verdana"/>
          <w:sz w:val="23"/>
          <w:szCs w:val="23"/>
          <w:lang w:val="es-ES" w:eastAsia="es-ES"/>
        </w:rPr>
        <w:t>ya que aú</w:t>
      </w:r>
      <w:r>
        <w:rPr>
          <w:rFonts w:ascii="Verdana" w:hAnsi="Verdana" w:cs="Verdana"/>
          <w:sz w:val="23"/>
          <w:szCs w:val="23"/>
          <w:lang w:val="es-ES" w:eastAsia="es-ES"/>
        </w:rPr>
        <w:t>n prosperando el Recurso que presentan nunca llegarían a ser adjudicados, por lo tanto no cuenta con legitimación.</w:t>
      </w:r>
    </w:p>
    <w:p w:rsidR="00000000" w:rsidRDefault="00250199">
      <w:pPr>
        <w:widowControl/>
        <w:rPr>
          <w:sz w:val="24"/>
          <w:szCs w:val="24"/>
        </w:rPr>
        <w:sectPr w:rsidR="00000000">
          <w:pgSz w:w="12240" w:h="15840"/>
          <w:pgMar w:top="1360" w:right="1989" w:bottom="210" w:left="2043" w:header="720" w:footer="720" w:gutter="0"/>
          <w:cols w:space="720"/>
          <w:noEndnote/>
        </w:sectPr>
      </w:pPr>
    </w:p>
    <w:p w:rsidR="00000000" w:rsidRDefault="00250199">
      <w:pPr>
        <w:kinsoku w:val="0"/>
        <w:overflowPunct w:val="0"/>
        <w:autoSpaceDE/>
        <w:autoSpaceDN/>
        <w:adjustRightInd/>
        <w:spacing w:before="9" w:line="302" w:lineRule="exact"/>
        <w:ind w:left="72" w:right="72"/>
        <w:textAlignment w:val="baseline"/>
        <w:rPr>
          <w:rFonts w:ascii="Bookman Old Style" w:hAnsi="Bookman Old Style" w:cs="Bookman Old Style"/>
          <w:b/>
          <w:bCs/>
          <w:spacing w:val="4"/>
          <w:sz w:val="23"/>
          <w:szCs w:val="23"/>
          <w:lang w:val="es-ES" w:eastAsia="es-ES"/>
        </w:rPr>
      </w:pPr>
      <w:r>
        <w:rPr>
          <w:rFonts w:ascii="Bookman Old Style" w:hAnsi="Bookman Old Style" w:cs="Bookman Old Style"/>
          <w:b/>
          <w:bCs/>
          <w:spacing w:val="4"/>
          <w:sz w:val="23"/>
          <w:szCs w:val="23"/>
          <w:lang w:val="es-ES" w:eastAsia="es-ES"/>
        </w:rPr>
        <w:t>SOBRE LA LEGITIMACIÓN</w:t>
      </w:r>
    </w:p>
    <w:p w:rsidR="00000000" w:rsidRDefault="00250199">
      <w:pPr>
        <w:kinsoku w:val="0"/>
        <w:overflowPunct w:val="0"/>
        <w:autoSpaceDE/>
        <w:autoSpaceDN/>
        <w:adjustRightInd/>
        <w:spacing w:before="236" w:line="322"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 xml:space="preserve">Los señores </w:t>
      </w:r>
      <w:r>
        <w:rPr>
          <w:rFonts w:ascii="Verdana" w:hAnsi="Verdana" w:cs="Verdana"/>
          <w:b/>
          <w:bCs/>
          <w:lang w:val="es-ES" w:eastAsia="es-ES"/>
        </w:rPr>
        <w:t>J</w:t>
      </w:r>
      <w:r w:rsidR="00974B38">
        <w:rPr>
          <w:rFonts w:ascii="Verdana" w:hAnsi="Verdana" w:cs="Verdana"/>
          <w:b/>
          <w:bCs/>
          <w:lang w:val="es-ES" w:eastAsia="es-ES"/>
        </w:rPr>
        <w:t>.G.H.U.</w:t>
      </w:r>
      <w:r>
        <w:rPr>
          <w:rFonts w:ascii="Verdana" w:hAnsi="Verdana" w:cs="Verdana"/>
          <w:b/>
          <w:bCs/>
          <w:lang w:val="es-ES" w:eastAsia="es-ES"/>
        </w:rPr>
        <w:t xml:space="preserve">, </w:t>
      </w:r>
      <w:r>
        <w:rPr>
          <w:rFonts w:ascii="Verdana" w:hAnsi="Verdana" w:cs="Verdana"/>
          <w:sz w:val="23"/>
          <w:szCs w:val="23"/>
          <w:lang w:val="es-ES" w:eastAsia="es-ES"/>
        </w:rPr>
        <w:t xml:space="preserve">cédula de identidad número </w:t>
      </w:r>
      <w:r w:rsidR="00974B38">
        <w:rPr>
          <w:rFonts w:ascii="Verdana" w:hAnsi="Verdana" w:cs="Verdana"/>
          <w:sz w:val="23"/>
          <w:szCs w:val="23"/>
          <w:lang w:val="es-ES" w:eastAsia="es-ES"/>
        </w:rPr>
        <w:t>…</w:t>
      </w:r>
      <w:r>
        <w:rPr>
          <w:rFonts w:ascii="Verdana" w:hAnsi="Verdana" w:cs="Verdana"/>
          <w:sz w:val="23"/>
          <w:szCs w:val="23"/>
          <w:lang w:val="es-ES" w:eastAsia="es-ES"/>
        </w:rPr>
        <w:t xml:space="preserve">, obtuvo una calificación de 43 puntos (ver folio 450 del expediente administrativo); </w:t>
      </w:r>
      <w:r w:rsidR="00974B38">
        <w:rPr>
          <w:rFonts w:ascii="Verdana" w:hAnsi="Verdana" w:cs="Verdana"/>
          <w:b/>
          <w:bCs/>
          <w:lang w:val="es-ES" w:eastAsia="es-ES"/>
        </w:rPr>
        <w:t>J.U.A.</w:t>
      </w:r>
      <w:r>
        <w:rPr>
          <w:rFonts w:ascii="Verdana" w:hAnsi="Verdana" w:cs="Verdana"/>
          <w:b/>
          <w:bCs/>
          <w:lang w:val="es-ES" w:eastAsia="es-ES"/>
        </w:rPr>
        <w:t xml:space="preserve">, </w:t>
      </w:r>
      <w:r>
        <w:rPr>
          <w:rFonts w:ascii="Verdana" w:hAnsi="Verdana" w:cs="Verdana"/>
          <w:sz w:val="23"/>
          <w:szCs w:val="23"/>
          <w:lang w:val="es-ES" w:eastAsia="es-ES"/>
        </w:rPr>
        <w:t xml:space="preserve">cédula de identidad número </w:t>
      </w:r>
      <w:r w:rsidR="00974B38">
        <w:rPr>
          <w:rFonts w:ascii="Verdana" w:hAnsi="Verdana" w:cs="Verdana"/>
          <w:sz w:val="23"/>
          <w:szCs w:val="23"/>
          <w:lang w:val="es-ES" w:eastAsia="es-ES"/>
        </w:rPr>
        <w:t>…</w:t>
      </w:r>
      <w:r>
        <w:rPr>
          <w:rFonts w:ascii="Verdana" w:hAnsi="Verdana" w:cs="Verdana"/>
          <w:sz w:val="23"/>
          <w:szCs w:val="23"/>
          <w:lang w:val="es-ES" w:eastAsia="es-ES"/>
        </w:rPr>
        <w:t xml:space="preserve">, obtuvo una calificación de 54 puntos (ver folio 687 del expediente administrativo); </w:t>
      </w:r>
      <w:r w:rsidR="00974B38">
        <w:rPr>
          <w:rFonts w:ascii="Verdana" w:hAnsi="Verdana" w:cs="Verdana"/>
          <w:b/>
          <w:bCs/>
          <w:lang w:val="es-ES" w:eastAsia="es-ES"/>
        </w:rPr>
        <w:t>A.V.A.</w:t>
      </w:r>
      <w:r>
        <w:rPr>
          <w:rFonts w:ascii="Verdana" w:hAnsi="Verdana" w:cs="Verdana"/>
          <w:b/>
          <w:bCs/>
          <w:lang w:val="es-ES" w:eastAsia="es-ES"/>
        </w:rPr>
        <w:t xml:space="preserve">, </w:t>
      </w:r>
      <w:r>
        <w:rPr>
          <w:rFonts w:ascii="Verdana" w:hAnsi="Verdana" w:cs="Verdana"/>
          <w:sz w:val="23"/>
          <w:szCs w:val="23"/>
          <w:lang w:val="es-ES" w:eastAsia="es-ES"/>
        </w:rPr>
        <w:t xml:space="preserve">cédula de identidad número </w:t>
      </w:r>
      <w:r w:rsidR="00974B38">
        <w:rPr>
          <w:rFonts w:ascii="Verdana" w:hAnsi="Verdana" w:cs="Verdana"/>
          <w:sz w:val="23"/>
          <w:szCs w:val="23"/>
          <w:lang w:val="es-ES" w:eastAsia="es-ES"/>
        </w:rPr>
        <w:t>…</w:t>
      </w:r>
      <w:r>
        <w:rPr>
          <w:rFonts w:ascii="Verdana" w:hAnsi="Verdana" w:cs="Verdana"/>
          <w:sz w:val="23"/>
          <w:szCs w:val="23"/>
          <w:lang w:val="es-ES" w:eastAsia="es-ES"/>
        </w:rPr>
        <w:t xml:space="preserve">, obtuvo una calificación de 49 puntos (ver folio 556 del expediente administrativo), No obstante, carecen de Legitimación para impugnar el </w:t>
      </w:r>
      <w:r>
        <w:rPr>
          <w:rFonts w:ascii="Bookman Old Style" w:hAnsi="Bookman Old Style" w:cs="Bookman Old Style"/>
          <w:b/>
          <w:bCs/>
          <w:sz w:val="23"/>
          <w:szCs w:val="23"/>
          <w:lang w:val="es-ES" w:eastAsia="es-ES"/>
        </w:rPr>
        <w:t xml:space="preserve">Artículo </w:t>
      </w:r>
      <w:r>
        <w:rPr>
          <w:rFonts w:ascii="Verdana" w:hAnsi="Verdana" w:cs="Verdana"/>
          <w:b/>
          <w:bCs/>
          <w:lang w:val="es-ES" w:eastAsia="es-ES"/>
        </w:rPr>
        <w:t xml:space="preserve">7.1 de la Sesión Extraordinaria </w:t>
      </w:r>
      <w:r>
        <w:rPr>
          <w:rFonts w:ascii="Bookman Old Style" w:hAnsi="Bookman Old Style" w:cs="Bookman Old Style"/>
          <w:b/>
          <w:bCs/>
          <w:sz w:val="23"/>
          <w:szCs w:val="23"/>
          <w:lang w:val="es-ES" w:eastAsia="es-ES"/>
        </w:rPr>
        <w:t xml:space="preserve">N. 02-2013 </w:t>
      </w:r>
      <w:r>
        <w:rPr>
          <w:rFonts w:ascii="Verdana" w:hAnsi="Verdana" w:cs="Verdana"/>
          <w:sz w:val="23"/>
          <w:szCs w:val="23"/>
          <w:lang w:val="es-ES" w:eastAsia="es-ES"/>
        </w:rPr>
        <w:t>de 05 de agosto de 2013, por</w:t>
      </w:r>
      <w:r>
        <w:rPr>
          <w:rFonts w:ascii="Verdana" w:hAnsi="Verdana" w:cs="Verdana"/>
          <w:sz w:val="23"/>
          <w:szCs w:val="23"/>
          <w:lang w:val="es-ES" w:eastAsia="es-ES"/>
        </w:rPr>
        <w:t xml:space="preserve"> lo que de seguido se explica.</w:t>
      </w:r>
    </w:p>
    <w:p w:rsidR="00000000" w:rsidRDefault="00250199">
      <w:pPr>
        <w:kinsoku w:val="0"/>
        <w:overflowPunct w:val="0"/>
        <w:autoSpaceDE/>
        <w:autoSpaceDN/>
        <w:adjustRightInd/>
        <w:spacing w:before="265" w:line="319"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 xml:space="preserve">Los recurrentes </w:t>
      </w:r>
      <w:r w:rsidR="00974B38">
        <w:rPr>
          <w:rFonts w:ascii="Verdana" w:hAnsi="Verdana" w:cs="Verdana"/>
          <w:b/>
          <w:bCs/>
          <w:lang w:val="es-ES" w:eastAsia="es-ES"/>
        </w:rPr>
        <w:t>J.G.G.H.U., J.U.A. Y A.V.A.</w:t>
      </w:r>
      <w:r>
        <w:rPr>
          <w:rFonts w:ascii="Verdana" w:hAnsi="Verdana" w:cs="Verdana"/>
          <w:b/>
          <w:bCs/>
          <w:lang w:val="es-ES" w:eastAsia="es-ES"/>
        </w:rPr>
        <w:t xml:space="preserve">, </w:t>
      </w:r>
      <w:r>
        <w:rPr>
          <w:rFonts w:ascii="Verdana" w:hAnsi="Verdana" w:cs="Verdana"/>
          <w:sz w:val="23"/>
          <w:szCs w:val="23"/>
          <w:lang w:val="es-ES" w:eastAsia="es-ES"/>
        </w:rPr>
        <w:t xml:space="preserve">si bien cuentan con calificaciones, en el caso de los dos primeros cercanas al mínimo de 60 puntos con que se adjudicó en la base </w:t>
      </w:r>
      <w:r>
        <w:rPr>
          <w:rFonts w:ascii="Verdana" w:hAnsi="Verdana" w:cs="Verdana"/>
          <w:sz w:val="23"/>
          <w:szCs w:val="23"/>
          <w:lang w:val="es-ES" w:eastAsia="es-ES"/>
        </w:rPr>
        <w:t>de operaciones para sedan y en el caso del señor V</w:t>
      </w:r>
      <w:r w:rsidR="00974B38">
        <w:rPr>
          <w:rFonts w:ascii="Verdana" w:hAnsi="Verdana" w:cs="Verdana"/>
          <w:sz w:val="23"/>
          <w:szCs w:val="23"/>
          <w:lang w:val="es-ES" w:eastAsia="es-ES"/>
        </w:rPr>
        <w:t>.A.</w:t>
      </w:r>
      <w:r>
        <w:rPr>
          <w:rFonts w:ascii="Verdana" w:hAnsi="Verdana" w:cs="Verdana"/>
          <w:sz w:val="23"/>
          <w:szCs w:val="23"/>
          <w:lang w:val="es-ES" w:eastAsia="es-ES"/>
        </w:rPr>
        <w:t>, con un 49 muy cerca del mínimo de 50 puntos con que se adjudicó en la base de operaciones para microbús, del libelo de presentación no se infiere ni se consignan motivos de impugnación respec</w:t>
      </w:r>
      <w:r>
        <w:rPr>
          <w:rFonts w:ascii="Verdana" w:hAnsi="Verdana" w:cs="Verdana"/>
          <w:sz w:val="23"/>
          <w:szCs w:val="23"/>
          <w:lang w:val="es-ES" w:eastAsia="es-ES"/>
        </w:rPr>
        <w:t>to a la calificación que se les otorgo respecto a las reglas establecidas y que se utilizaron para la valoración de las ofertas en la Base Especial del Aeropuerto Internacional Juan Santamaría, sino que lo que hacen es impugnar el concurso en su integralid</w:t>
      </w:r>
      <w:r>
        <w:rPr>
          <w:rFonts w:ascii="Verdana" w:hAnsi="Verdana" w:cs="Verdana"/>
          <w:sz w:val="23"/>
          <w:szCs w:val="23"/>
          <w:lang w:val="es-ES" w:eastAsia="es-ES"/>
        </w:rPr>
        <w:t>ad e indicando que debió utilizarse otro sistema de calificación.</w:t>
      </w:r>
    </w:p>
    <w:p w:rsidR="00000000" w:rsidRDefault="00250199">
      <w:pPr>
        <w:kinsoku w:val="0"/>
        <w:overflowPunct w:val="0"/>
        <w:autoSpaceDE/>
        <w:autoSpaceDN/>
        <w:adjustRightInd/>
        <w:spacing w:before="286" w:line="318"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Dado la prevención que se realizara al Consejo de Transporte Público por parte del Tribunal Administrativo de Transporte en conocimiento de Recurso de Apelació</w:t>
      </w:r>
      <w:r>
        <w:rPr>
          <w:rFonts w:ascii="Verdana" w:hAnsi="Verdana" w:cs="Verdana"/>
          <w:sz w:val="23"/>
          <w:szCs w:val="23"/>
          <w:lang w:val="es-ES" w:eastAsia="es-ES"/>
        </w:rPr>
        <w:t>n de un caso sobre la Base Especial del Aeropuerto Internacional Juan Santamaría, se aporta a este Tribunal el informe de la Dirección Jurídica DAJ-2014003519 de 22 de setiembre de 2014, en el cual hace un detalle cronológico de todas las incidencias sufri</w:t>
      </w:r>
      <w:r>
        <w:rPr>
          <w:rFonts w:ascii="Verdana" w:hAnsi="Verdana" w:cs="Verdana"/>
          <w:sz w:val="23"/>
          <w:szCs w:val="23"/>
          <w:lang w:val="es-ES" w:eastAsia="es-ES"/>
        </w:rPr>
        <w:t>das por la Licitación de la base especial del Aeropuerto Internacional Juan Santamaría. (Léanse folios 32 al 36 del expediente administrativo TAT-125-14)</w:t>
      </w:r>
    </w:p>
    <w:p w:rsidR="00000000" w:rsidRDefault="00250199">
      <w:pPr>
        <w:kinsoku w:val="0"/>
        <w:overflowPunct w:val="0"/>
        <w:autoSpaceDE/>
        <w:autoSpaceDN/>
        <w:adjustRightInd/>
        <w:spacing w:before="337" w:after="701" w:line="318" w:lineRule="exact"/>
        <w:ind w:left="72" w:right="72"/>
        <w:jc w:val="both"/>
        <w:textAlignment w:val="baseline"/>
        <w:rPr>
          <w:rFonts w:ascii="Verdana" w:hAnsi="Verdana" w:cs="Verdana"/>
          <w:spacing w:val="-2"/>
          <w:sz w:val="23"/>
          <w:szCs w:val="23"/>
          <w:lang w:val="es-ES" w:eastAsia="es-ES"/>
        </w:rPr>
      </w:pPr>
      <w:r>
        <w:rPr>
          <w:rFonts w:ascii="Verdana" w:hAnsi="Verdana" w:cs="Verdana"/>
          <w:spacing w:val="-2"/>
          <w:sz w:val="23"/>
          <w:szCs w:val="23"/>
          <w:lang w:val="es-ES" w:eastAsia="es-ES"/>
        </w:rPr>
        <w:t>Se indica en dicho informe que en proceso de Ejecución de sentencia, llevado a cabo por el Tribunal Co</w:t>
      </w:r>
      <w:r>
        <w:rPr>
          <w:rFonts w:ascii="Verdana" w:hAnsi="Verdana" w:cs="Verdana"/>
          <w:spacing w:val="-2"/>
          <w:sz w:val="23"/>
          <w:szCs w:val="23"/>
          <w:lang w:val="es-ES" w:eastAsia="es-ES"/>
        </w:rPr>
        <w:t>ntencioso Administrativo y Civil de Hacienda en su sentencia 018-2012 de las quince horas del 27 de</w:t>
      </w:r>
    </w:p>
    <w:p w:rsidR="00000000" w:rsidRDefault="00250199">
      <w:pPr>
        <w:widowControl/>
        <w:rPr>
          <w:sz w:val="24"/>
          <w:szCs w:val="24"/>
        </w:rPr>
        <w:sectPr w:rsidR="00000000">
          <w:pgSz w:w="12240" w:h="15840"/>
          <w:pgMar w:top="1700" w:right="2064" w:bottom="230" w:left="1968" w:header="720" w:footer="720" w:gutter="0"/>
          <w:cols w:space="720"/>
          <w:noEndnote/>
        </w:sectPr>
      </w:pPr>
    </w:p>
    <w:p w:rsidR="00000000" w:rsidRDefault="00250199">
      <w:pPr>
        <w:widowControl/>
        <w:rPr>
          <w:sz w:val="24"/>
          <w:szCs w:val="24"/>
        </w:rPr>
        <w:sectPr w:rsidR="00000000">
          <w:type w:val="continuous"/>
          <w:pgSz w:w="12240" w:h="15840"/>
          <w:pgMar w:top="1700" w:right="2112" w:bottom="230" w:left="7248" w:header="720" w:footer="720" w:gutter="0"/>
          <w:cols w:space="720"/>
          <w:noEndnote/>
        </w:sectPr>
      </w:pPr>
    </w:p>
    <w:p w:rsidR="00000000" w:rsidRDefault="00250199">
      <w:pPr>
        <w:kinsoku w:val="0"/>
        <w:overflowPunct w:val="0"/>
        <w:autoSpaceDE/>
        <w:autoSpaceDN/>
        <w:adjustRightInd/>
        <w:spacing w:line="295" w:lineRule="exact"/>
        <w:ind w:left="72"/>
        <w:jc w:val="both"/>
        <w:textAlignment w:val="baseline"/>
        <w:rPr>
          <w:rFonts w:ascii="Verdana" w:hAnsi="Verdana" w:cs="Verdana"/>
          <w:sz w:val="22"/>
          <w:szCs w:val="22"/>
          <w:lang w:val="es-ES" w:eastAsia="es-ES"/>
        </w:rPr>
      </w:pPr>
      <w:proofErr w:type="gramStart"/>
      <w:r>
        <w:rPr>
          <w:rFonts w:ascii="Verdana" w:hAnsi="Verdana" w:cs="Verdana"/>
          <w:sz w:val="22"/>
          <w:szCs w:val="22"/>
          <w:lang w:val="es-ES" w:eastAsia="es-ES"/>
        </w:rPr>
        <w:t>enero</w:t>
      </w:r>
      <w:proofErr w:type="gramEnd"/>
      <w:r>
        <w:rPr>
          <w:rFonts w:ascii="Verdana" w:hAnsi="Verdana" w:cs="Verdana"/>
          <w:sz w:val="22"/>
          <w:szCs w:val="22"/>
          <w:lang w:val="es-ES" w:eastAsia="es-ES"/>
        </w:rPr>
        <w:t xml:space="preserve"> de 2012, se ordena al Consejo el cumplimiento de la Sentencia 0629-2010 de las siete horas t</w:t>
      </w:r>
      <w:r>
        <w:rPr>
          <w:rFonts w:ascii="Verdana" w:hAnsi="Verdana" w:cs="Verdana"/>
          <w:sz w:val="22"/>
          <w:szCs w:val="22"/>
          <w:lang w:val="es-ES" w:eastAsia="es-ES"/>
        </w:rPr>
        <w:t>reinta minutos del veintitrés de febrero</w:t>
      </w:r>
    </w:p>
    <w:p w:rsidR="00000000" w:rsidRDefault="00250199">
      <w:pPr>
        <w:kinsoku w:val="0"/>
        <w:overflowPunct w:val="0"/>
        <w:autoSpaceDE/>
        <w:autoSpaceDN/>
        <w:adjustRightInd/>
        <w:spacing w:before="34" w:line="282" w:lineRule="exact"/>
        <w:ind w:left="72"/>
        <w:textAlignment w:val="baseline"/>
        <w:rPr>
          <w:rFonts w:ascii="Verdana" w:hAnsi="Verdana" w:cs="Verdana"/>
          <w:spacing w:val="4"/>
          <w:sz w:val="22"/>
          <w:szCs w:val="22"/>
          <w:lang w:val="es-ES" w:eastAsia="es-ES"/>
        </w:rPr>
      </w:pPr>
      <w:proofErr w:type="gramStart"/>
      <w:r>
        <w:rPr>
          <w:rFonts w:ascii="Verdana" w:hAnsi="Verdana" w:cs="Verdana"/>
          <w:spacing w:val="4"/>
          <w:sz w:val="22"/>
          <w:szCs w:val="22"/>
          <w:lang w:val="es-ES" w:eastAsia="es-ES"/>
        </w:rPr>
        <w:t>de</w:t>
      </w:r>
      <w:proofErr w:type="gramEnd"/>
      <w:r>
        <w:rPr>
          <w:rFonts w:ascii="Verdana" w:hAnsi="Verdana" w:cs="Verdana"/>
          <w:spacing w:val="4"/>
          <w:sz w:val="22"/>
          <w:szCs w:val="22"/>
          <w:lang w:val="es-ES" w:eastAsia="es-ES"/>
        </w:rPr>
        <w:t xml:space="preserve"> 2010 del Tribunal Contencioso Administrativo Sección VI.</w:t>
      </w:r>
    </w:p>
    <w:p w:rsidR="00000000" w:rsidRDefault="00250199">
      <w:pPr>
        <w:kinsoku w:val="0"/>
        <w:overflowPunct w:val="0"/>
        <w:autoSpaceDE/>
        <w:autoSpaceDN/>
        <w:adjustRightInd/>
        <w:spacing w:before="382" w:line="274" w:lineRule="exact"/>
        <w:ind w:left="72"/>
        <w:jc w:val="both"/>
        <w:textAlignment w:val="baseline"/>
        <w:rPr>
          <w:rFonts w:ascii="Verdana" w:hAnsi="Verdana" w:cs="Verdana"/>
          <w:spacing w:val="4"/>
          <w:sz w:val="22"/>
          <w:szCs w:val="22"/>
          <w:lang w:val="es-ES" w:eastAsia="es-ES"/>
        </w:rPr>
      </w:pPr>
      <w:r>
        <w:rPr>
          <w:rFonts w:ascii="Verdana" w:hAnsi="Verdana" w:cs="Verdana"/>
          <w:spacing w:val="4"/>
          <w:sz w:val="22"/>
          <w:szCs w:val="22"/>
          <w:lang w:val="es-ES" w:eastAsia="es-ES"/>
        </w:rPr>
        <w:t>Posteriormente el Tribunal Contencioso Administrativo emite Resolució</w:t>
      </w:r>
      <w:r>
        <w:rPr>
          <w:rFonts w:ascii="Verdana" w:hAnsi="Verdana" w:cs="Verdana"/>
          <w:spacing w:val="4"/>
          <w:sz w:val="22"/>
          <w:szCs w:val="22"/>
          <w:lang w:val="es-ES" w:eastAsia="es-ES"/>
        </w:rPr>
        <w:t>n de las diez horas veinte minutos del veintisiete de marzo de 2012, en la que resuelve escritos presentados por la Dirección Ejecutiva del Consejo y dispone (cita textual de lo indicado en el informe de la Dirección Jurídica DA]-2014003519 de 22 de setiem</w:t>
      </w:r>
      <w:r>
        <w:rPr>
          <w:rFonts w:ascii="Verdana" w:hAnsi="Verdana" w:cs="Verdana"/>
          <w:spacing w:val="4"/>
          <w:sz w:val="22"/>
          <w:szCs w:val="22"/>
          <w:lang w:val="es-ES" w:eastAsia="es-ES"/>
        </w:rPr>
        <w:t xml:space="preserve">bre de 2014, en el que a su vez se cita textualmente lo indicado por el Tribunal de lo Contenciosos en la resolución indicada) " </w:t>
      </w:r>
      <w:r>
        <w:rPr>
          <w:rFonts w:ascii="Verdana" w:hAnsi="Verdana" w:cs="Verdana"/>
          <w:i/>
          <w:iCs/>
          <w:spacing w:val="4"/>
          <w:sz w:val="22"/>
          <w:szCs w:val="22"/>
          <w:lang w:val="es-ES" w:eastAsia="es-ES"/>
        </w:rPr>
        <w:t>Se le indica, (sic) Consejo de Transporte Público, que de inmediato debe dar debido cumplimiento a lo dispuesto en resolución 0</w:t>
      </w:r>
      <w:r>
        <w:rPr>
          <w:rFonts w:ascii="Verdana" w:hAnsi="Verdana" w:cs="Verdana"/>
          <w:i/>
          <w:iCs/>
          <w:spacing w:val="4"/>
          <w:sz w:val="22"/>
          <w:szCs w:val="22"/>
          <w:lang w:val="es-ES" w:eastAsia="es-ES"/>
        </w:rPr>
        <w:t>18-2012 de las quince horas del veintisiete de enero del dos mil doce, y tomar todas las medidas necesarias para que complete el plazo establecido para la recepción de ofertas, en los días que faltaban por cumplirse, cuando el proceso fue suspendido por el</w:t>
      </w:r>
      <w:r>
        <w:rPr>
          <w:rFonts w:ascii="Verdana" w:hAnsi="Verdana" w:cs="Verdana"/>
          <w:i/>
          <w:iCs/>
          <w:spacing w:val="4"/>
          <w:sz w:val="22"/>
          <w:szCs w:val="22"/>
          <w:lang w:val="es-ES" w:eastAsia="es-ES"/>
        </w:rPr>
        <w:t xml:space="preserve"> acuerdo anulado, de no hacerse así, en la primera sesión que se celebre notificada la presente resolución, se procederá a multar a los miembros de dicho consejo en lo personal y a testimoniar piezas ante el Ministerio Público. Se niega la solicitud para p</w:t>
      </w:r>
      <w:r>
        <w:rPr>
          <w:rFonts w:ascii="Verdana" w:hAnsi="Verdana" w:cs="Verdana"/>
          <w:i/>
          <w:iCs/>
          <w:spacing w:val="4"/>
          <w:sz w:val="22"/>
          <w:szCs w:val="22"/>
          <w:lang w:val="es-ES" w:eastAsia="es-ES"/>
        </w:rPr>
        <w:t xml:space="preserve">ermitir al Consejo de Transporte Público aplique un plazo de cuarenta y cinco días habites de </w:t>
      </w:r>
      <w:r w:rsidR="00974B38">
        <w:rPr>
          <w:rFonts w:ascii="Verdana" w:hAnsi="Verdana" w:cs="Verdana"/>
          <w:i/>
          <w:iCs/>
          <w:spacing w:val="4"/>
          <w:sz w:val="22"/>
          <w:szCs w:val="22"/>
          <w:lang w:val="es-ES" w:eastAsia="es-ES"/>
        </w:rPr>
        <w:t>prórroga</w:t>
      </w:r>
      <w:r>
        <w:rPr>
          <w:rFonts w:ascii="Verdana" w:hAnsi="Verdana" w:cs="Verdana"/>
          <w:i/>
          <w:iCs/>
          <w:spacing w:val="4"/>
          <w:sz w:val="22"/>
          <w:szCs w:val="22"/>
          <w:lang w:val="es-ES" w:eastAsia="es-ES"/>
        </w:rPr>
        <w:t xml:space="preserve"> para permitir que interesados en el Procedimiento Especial del Aeropuerto Juan Santamaría, puedan presentar ofertas, porque sigue sin presentarse a este </w:t>
      </w:r>
      <w:r>
        <w:rPr>
          <w:rFonts w:ascii="Verdana" w:hAnsi="Verdana" w:cs="Verdana"/>
          <w:i/>
          <w:iCs/>
          <w:spacing w:val="4"/>
          <w:sz w:val="22"/>
          <w:szCs w:val="22"/>
          <w:lang w:val="es-ES" w:eastAsia="es-ES"/>
        </w:rPr>
        <w:t>Despacho justificación técnico-jurídico para demostrar que era necesario la promulgación de un decreto ejecutivo para modificar el Reglamento de Bases Especiales para el Servicio de Transporte Público Remunerado de personas en la Modalidad taxi y el Reglam</w:t>
      </w:r>
      <w:r>
        <w:rPr>
          <w:rFonts w:ascii="Verdana" w:hAnsi="Verdana" w:cs="Verdana"/>
          <w:i/>
          <w:iCs/>
          <w:spacing w:val="4"/>
          <w:sz w:val="22"/>
          <w:szCs w:val="22"/>
          <w:lang w:val="es-ES" w:eastAsia="es-ES"/>
        </w:rPr>
        <w:t xml:space="preserve">ento del Primer procedimiento Especial Abreviado de Taxis de la Base de </w:t>
      </w:r>
      <w:r w:rsidR="00974B38">
        <w:rPr>
          <w:rFonts w:ascii="Verdana" w:hAnsi="Verdana" w:cs="Verdana"/>
          <w:i/>
          <w:iCs/>
          <w:spacing w:val="4"/>
          <w:sz w:val="22"/>
          <w:szCs w:val="22"/>
          <w:lang w:val="es-ES" w:eastAsia="es-ES"/>
        </w:rPr>
        <w:t>Operación</w:t>
      </w:r>
      <w:r>
        <w:rPr>
          <w:rFonts w:ascii="Verdana" w:hAnsi="Verdana" w:cs="Verdana"/>
          <w:i/>
          <w:iCs/>
          <w:spacing w:val="4"/>
          <w:sz w:val="22"/>
          <w:szCs w:val="22"/>
          <w:lang w:val="es-ES" w:eastAsia="es-ES"/>
        </w:rPr>
        <w:t xml:space="preserve"> del Aeropuerto Internacional Juan Santamaría, y variar las reglas de un concurso público en curso. </w:t>
      </w:r>
      <w:r>
        <w:rPr>
          <w:rFonts w:ascii="Verdana" w:hAnsi="Verdana" w:cs="Verdana"/>
          <w:i/>
          <w:iCs/>
          <w:spacing w:val="4"/>
          <w:sz w:val="22"/>
          <w:szCs w:val="22"/>
          <w:u w:val="single"/>
          <w:lang w:val="es-ES" w:eastAsia="es-ES"/>
        </w:rPr>
        <w:t xml:space="preserve"> El concurso  público para el servicio de transporte remunerado de personas</w:t>
      </w:r>
      <w:r w:rsidR="00974B38">
        <w:rPr>
          <w:rFonts w:ascii="Verdana" w:hAnsi="Verdana" w:cs="Verdana"/>
          <w:i/>
          <w:iCs/>
          <w:spacing w:val="4"/>
          <w:sz w:val="22"/>
          <w:szCs w:val="22"/>
          <w:u w:val="single"/>
          <w:lang w:val="es-ES" w:eastAsia="es-ES"/>
        </w:rPr>
        <w:t xml:space="preserve"> en la  base de operación</w:t>
      </w:r>
      <w:r>
        <w:rPr>
          <w:rFonts w:ascii="Verdana" w:hAnsi="Verdana" w:cs="Verdana"/>
          <w:i/>
          <w:iCs/>
          <w:spacing w:val="4"/>
          <w:sz w:val="22"/>
          <w:szCs w:val="22"/>
          <w:u w:val="single"/>
          <w:lang w:val="es-ES" w:eastAsia="es-ES"/>
        </w:rPr>
        <w:t xml:space="preserve"> el Aeropuerto Internacional Juan Santamaría,  convocado mediante artículo 5.1 de la sesión ordinaria 68-2011 de la  Junta Directiva del Consejo de Transporte Público, se dispuso bajo la normativa vigente a la fecha, por lo que baj</w:t>
      </w:r>
      <w:r>
        <w:rPr>
          <w:rFonts w:ascii="Verdana" w:hAnsi="Verdana" w:cs="Verdana"/>
          <w:i/>
          <w:iCs/>
          <w:spacing w:val="4"/>
          <w:sz w:val="22"/>
          <w:szCs w:val="22"/>
          <w:u w:val="single"/>
          <w:lang w:val="es-ES" w:eastAsia="es-ES"/>
        </w:rPr>
        <w:t xml:space="preserve">o esa normativa debe  concluirse. </w:t>
      </w:r>
      <w:r>
        <w:rPr>
          <w:rFonts w:ascii="Verdana" w:hAnsi="Verdana" w:cs="Verdana"/>
          <w:i/>
          <w:iCs/>
          <w:spacing w:val="4"/>
          <w:sz w:val="22"/>
          <w:szCs w:val="22"/>
          <w:lang w:val="es-ES" w:eastAsia="es-ES"/>
        </w:rPr>
        <w:t xml:space="preserve"> Finalmente no consta en los autos que se haya dictado en otro proceso judicial, una medida cautelar que altere lo aquí dispuesto en firme...."</w:t>
      </w:r>
      <w:proofErr w:type="gramStart"/>
      <w:r>
        <w:rPr>
          <w:rFonts w:ascii="Verdana" w:hAnsi="Verdana" w:cs="Verdana"/>
          <w:i/>
          <w:iCs/>
          <w:spacing w:val="4"/>
          <w:sz w:val="22"/>
          <w:szCs w:val="22"/>
          <w:lang w:val="es-ES" w:eastAsia="es-ES"/>
        </w:rPr>
        <w:t xml:space="preserve">( </w:t>
      </w:r>
      <w:r>
        <w:rPr>
          <w:rFonts w:ascii="Verdana" w:hAnsi="Verdana" w:cs="Verdana"/>
          <w:spacing w:val="4"/>
          <w:sz w:val="22"/>
          <w:szCs w:val="22"/>
          <w:lang w:val="es-ES" w:eastAsia="es-ES"/>
        </w:rPr>
        <w:t>El</w:t>
      </w:r>
      <w:proofErr w:type="gramEnd"/>
      <w:r>
        <w:rPr>
          <w:rFonts w:ascii="Verdana" w:hAnsi="Verdana" w:cs="Verdana"/>
          <w:spacing w:val="4"/>
          <w:sz w:val="22"/>
          <w:szCs w:val="22"/>
          <w:lang w:val="es-ES" w:eastAsia="es-ES"/>
        </w:rPr>
        <w:t xml:space="preserve"> resaltado es nuestro)"</w:t>
      </w:r>
    </w:p>
    <w:p w:rsidR="00000000" w:rsidRDefault="00250199">
      <w:pPr>
        <w:kinsoku w:val="0"/>
        <w:overflowPunct w:val="0"/>
        <w:autoSpaceDE/>
        <w:autoSpaceDN/>
        <w:adjustRightInd/>
        <w:spacing w:before="273" w:after="556" w:line="282" w:lineRule="exact"/>
        <w:ind w:left="72"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Por lo anterior queda claro para este Tribunal Admi</w:t>
      </w:r>
      <w:r>
        <w:rPr>
          <w:rFonts w:ascii="Verdana" w:hAnsi="Verdana" w:cs="Verdana"/>
          <w:sz w:val="22"/>
          <w:szCs w:val="22"/>
          <w:lang w:val="es-ES" w:eastAsia="es-ES"/>
        </w:rPr>
        <w:t>nistrativo de Transportes, que al no argumentar en su recurso los Apelantes, razones claras y concisas que puedan determinar que se les debió dar un mayor puntaje en sus ofertas, a la Luz del sistema de clasificación que se aplicó y por el contrario manife</w:t>
      </w:r>
      <w:r>
        <w:rPr>
          <w:rFonts w:ascii="Verdana" w:hAnsi="Verdana" w:cs="Verdana"/>
          <w:sz w:val="22"/>
          <w:szCs w:val="22"/>
          <w:lang w:val="es-ES" w:eastAsia="es-ES"/>
        </w:rPr>
        <w:t xml:space="preserve">star que merecen un puntaje mayor, a la luz de un mecanismo de valoración que no fue el utilizado y </w:t>
      </w:r>
      <w:proofErr w:type="gramStart"/>
      <w:r>
        <w:rPr>
          <w:rFonts w:ascii="Verdana" w:hAnsi="Verdana" w:cs="Verdana"/>
          <w:sz w:val="22"/>
          <w:szCs w:val="22"/>
          <w:lang w:val="es-ES" w:eastAsia="es-ES"/>
        </w:rPr>
        <w:t>el</w:t>
      </w:r>
      <w:proofErr w:type="gramEnd"/>
      <w:r>
        <w:rPr>
          <w:rFonts w:ascii="Verdana" w:hAnsi="Verdana" w:cs="Verdana"/>
          <w:sz w:val="22"/>
          <w:szCs w:val="22"/>
          <w:lang w:val="es-ES" w:eastAsia="es-ES"/>
        </w:rPr>
        <w:t xml:space="preserve"> cual insistente</w:t>
      </w:r>
      <w:r>
        <w:rPr>
          <w:rFonts w:ascii="Verdana" w:hAnsi="Verdana" w:cs="Verdana"/>
          <w:sz w:val="22"/>
          <w:szCs w:val="22"/>
          <w:lang w:val="es-ES" w:eastAsia="es-ES"/>
        </w:rPr>
        <w:t xml:space="preserve"> es el que debió aplicarse; y siendo claro las</w:t>
      </w:r>
    </w:p>
    <w:p w:rsidR="00000000" w:rsidRDefault="00250199">
      <w:pPr>
        <w:widowControl/>
        <w:rPr>
          <w:sz w:val="24"/>
          <w:szCs w:val="24"/>
        </w:rPr>
        <w:sectPr w:rsidR="00000000">
          <w:pgSz w:w="12240" w:h="15840"/>
          <w:pgMar w:top="1380" w:right="2061" w:bottom="200" w:left="1971" w:header="720" w:footer="720" w:gutter="0"/>
          <w:cols w:space="720"/>
          <w:noEndnote/>
        </w:sectPr>
      </w:pPr>
    </w:p>
    <w:p w:rsidR="00000000" w:rsidRDefault="00250199">
      <w:pPr>
        <w:widowControl/>
        <w:rPr>
          <w:sz w:val="24"/>
          <w:szCs w:val="24"/>
        </w:rPr>
        <w:sectPr w:rsidR="00000000">
          <w:type w:val="continuous"/>
          <w:pgSz w:w="12240" w:h="15840"/>
          <w:pgMar w:top="1380" w:right="2225" w:bottom="200" w:left="7315" w:header="720" w:footer="720" w:gutter="0"/>
          <w:cols w:space="720"/>
          <w:noEndnote/>
        </w:sectPr>
      </w:pPr>
    </w:p>
    <w:p w:rsidR="00000000" w:rsidRDefault="00250199">
      <w:pPr>
        <w:kinsoku w:val="0"/>
        <w:overflowPunct w:val="0"/>
        <w:autoSpaceDE/>
        <w:autoSpaceDN/>
        <w:adjustRightInd/>
        <w:spacing w:before="14" w:line="267" w:lineRule="exact"/>
        <w:ind w:left="72" w:right="72"/>
        <w:jc w:val="both"/>
        <w:textAlignment w:val="baseline"/>
        <w:rPr>
          <w:rFonts w:ascii="Verdana" w:hAnsi="Verdana" w:cs="Verdana"/>
          <w:sz w:val="23"/>
          <w:szCs w:val="23"/>
          <w:lang w:val="es-ES" w:eastAsia="es-ES"/>
        </w:rPr>
      </w:pPr>
      <w:proofErr w:type="gramStart"/>
      <w:r>
        <w:rPr>
          <w:rFonts w:ascii="Verdana" w:hAnsi="Verdana" w:cs="Verdana"/>
          <w:sz w:val="23"/>
          <w:szCs w:val="23"/>
          <w:lang w:val="es-ES" w:eastAsia="es-ES"/>
        </w:rPr>
        <w:t>sentencias</w:t>
      </w:r>
      <w:proofErr w:type="gramEnd"/>
      <w:r>
        <w:rPr>
          <w:rFonts w:ascii="Verdana" w:hAnsi="Verdana" w:cs="Verdana"/>
          <w:sz w:val="23"/>
          <w:szCs w:val="23"/>
          <w:lang w:val="es-ES" w:eastAsia="es-ES"/>
        </w:rPr>
        <w:t xml:space="preserve"> judiciales en este sentido, no queda más que rechazar el recurso presentado por estos por falta de Legitimación.</w:t>
      </w:r>
    </w:p>
    <w:p w:rsidR="00000000" w:rsidRDefault="00250199">
      <w:pPr>
        <w:kinsoku w:val="0"/>
        <w:overflowPunct w:val="0"/>
        <w:autoSpaceDE/>
        <w:autoSpaceDN/>
        <w:adjustRightInd/>
        <w:spacing w:before="342" w:line="253" w:lineRule="exact"/>
        <w:ind w:left="72" w:right="72"/>
        <w:jc w:val="center"/>
        <w:textAlignment w:val="baseline"/>
        <w:rPr>
          <w:rFonts w:ascii="Verdana" w:hAnsi="Verdana" w:cs="Verdana"/>
          <w:b/>
          <w:bCs/>
          <w:spacing w:val="-5"/>
          <w:sz w:val="23"/>
          <w:szCs w:val="23"/>
          <w:lang w:val="es-ES" w:eastAsia="es-ES"/>
        </w:rPr>
      </w:pPr>
      <w:r>
        <w:rPr>
          <w:rFonts w:ascii="Verdana" w:hAnsi="Verdana" w:cs="Verdana"/>
          <w:b/>
          <w:bCs/>
          <w:spacing w:val="-5"/>
          <w:sz w:val="23"/>
          <w:szCs w:val="23"/>
          <w:lang w:val="es-ES" w:eastAsia="es-ES"/>
        </w:rPr>
        <w:t>POR TANTO</w:t>
      </w:r>
    </w:p>
    <w:p w:rsidR="00000000" w:rsidRDefault="00250199">
      <w:pPr>
        <w:numPr>
          <w:ilvl w:val="0"/>
          <w:numId w:val="4"/>
        </w:numPr>
        <w:kinsoku w:val="0"/>
        <w:overflowPunct w:val="0"/>
        <w:autoSpaceDE/>
        <w:autoSpaceDN/>
        <w:adjustRightInd/>
        <w:spacing w:before="360" w:line="275" w:lineRule="exact"/>
        <w:ind w:right="72"/>
        <w:jc w:val="both"/>
        <w:textAlignment w:val="baseline"/>
        <w:rPr>
          <w:rFonts w:ascii="Verdana" w:hAnsi="Verdana" w:cs="Verdana"/>
          <w:spacing w:val="-4"/>
          <w:sz w:val="23"/>
          <w:szCs w:val="23"/>
          <w:lang w:val="es-ES" w:eastAsia="es-ES"/>
        </w:rPr>
      </w:pPr>
      <w:r>
        <w:rPr>
          <w:rFonts w:ascii="Verdana" w:hAnsi="Verdana" w:cs="Verdana"/>
          <w:spacing w:val="-4"/>
          <w:sz w:val="23"/>
          <w:szCs w:val="23"/>
          <w:lang w:val="es-ES" w:eastAsia="es-ES"/>
        </w:rPr>
        <w:t>Se rechaza por Falta de Legitimación el Recurso de Apelación y Nulidad Absoluta concomitante, interpuesto por Los se</w:t>
      </w:r>
      <w:r>
        <w:rPr>
          <w:rFonts w:ascii="Verdana" w:hAnsi="Verdana" w:cs="Verdana"/>
          <w:spacing w:val="-4"/>
          <w:sz w:val="23"/>
          <w:szCs w:val="23"/>
          <w:lang w:val="es-ES" w:eastAsia="es-ES"/>
        </w:rPr>
        <w:t xml:space="preserve">ñores </w:t>
      </w:r>
      <w:r>
        <w:rPr>
          <w:rFonts w:ascii="Verdana" w:hAnsi="Verdana" w:cs="Verdana"/>
          <w:b/>
          <w:bCs/>
          <w:spacing w:val="-4"/>
          <w:sz w:val="23"/>
          <w:szCs w:val="23"/>
          <w:lang w:val="es-ES" w:eastAsia="es-ES"/>
        </w:rPr>
        <w:t>I</w:t>
      </w:r>
      <w:r w:rsidR="00974B38">
        <w:rPr>
          <w:rFonts w:ascii="Verdana" w:hAnsi="Verdana" w:cs="Verdana"/>
          <w:b/>
          <w:bCs/>
          <w:spacing w:val="-4"/>
          <w:sz w:val="23"/>
          <w:szCs w:val="23"/>
          <w:lang w:val="es-ES" w:eastAsia="es-ES"/>
        </w:rPr>
        <w:t>.M.V.</w:t>
      </w:r>
      <w:r>
        <w:rPr>
          <w:rFonts w:ascii="Verdana" w:hAnsi="Verdana" w:cs="Verdana"/>
          <w:b/>
          <w:bCs/>
          <w:spacing w:val="-4"/>
          <w:sz w:val="23"/>
          <w:szCs w:val="23"/>
          <w:lang w:val="es-ES" w:eastAsia="es-ES"/>
        </w:rPr>
        <w:t xml:space="preserve">, </w:t>
      </w:r>
      <w:r>
        <w:rPr>
          <w:rFonts w:ascii="Verdana" w:hAnsi="Verdana" w:cs="Verdana"/>
          <w:spacing w:val="-4"/>
          <w:sz w:val="23"/>
          <w:szCs w:val="23"/>
          <w:lang w:val="es-ES" w:eastAsia="es-ES"/>
        </w:rPr>
        <w:t xml:space="preserve">cédula de identidad número </w:t>
      </w:r>
      <w:r w:rsidR="00974B38">
        <w:rPr>
          <w:rFonts w:ascii="Verdana" w:hAnsi="Verdana" w:cs="Verdana"/>
          <w:spacing w:val="-4"/>
          <w:sz w:val="23"/>
          <w:szCs w:val="23"/>
          <w:lang w:val="es-ES" w:eastAsia="es-ES"/>
        </w:rPr>
        <w:t>…</w:t>
      </w:r>
      <w:r>
        <w:rPr>
          <w:rFonts w:ascii="Verdana" w:hAnsi="Verdana" w:cs="Verdana"/>
          <w:spacing w:val="-4"/>
          <w:sz w:val="23"/>
          <w:szCs w:val="23"/>
          <w:lang w:val="es-ES" w:eastAsia="es-ES"/>
        </w:rPr>
        <w:t xml:space="preserve">, </w:t>
      </w:r>
      <w:r w:rsidR="00974B38">
        <w:rPr>
          <w:rFonts w:ascii="Verdana" w:hAnsi="Verdana" w:cs="Verdana"/>
          <w:b/>
          <w:bCs/>
          <w:spacing w:val="-4"/>
          <w:sz w:val="23"/>
          <w:szCs w:val="23"/>
          <w:lang w:val="es-ES" w:eastAsia="es-ES"/>
        </w:rPr>
        <w:t>G.R.B.</w:t>
      </w:r>
      <w:r>
        <w:rPr>
          <w:rFonts w:ascii="Verdana" w:hAnsi="Verdana" w:cs="Verdana"/>
          <w:b/>
          <w:bCs/>
          <w:spacing w:val="-4"/>
          <w:sz w:val="23"/>
          <w:szCs w:val="23"/>
          <w:lang w:val="es-ES" w:eastAsia="es-ES"/>
        </w:rPr>
        <w:t xml:space="preserve">, </w:t>
      </w:r>
      <w:r>
        <w:rPr>
          <w:rFonts w:ascii="Verdana" w:hAnsi="Verdana" w:cs="Verdana"/>
          <w:spacing w:val="-4"/>
          <w:sz w:val="23"/>
          <w:szCs w:val="23"/>
          <w:lang w:val="es-ES" w:eastAsia="es-ES"/>
        </w:rPr>
        <w:t xml:space="preserve">cédula de identidad número </w:t>
      </w:r>
      <w:r w:rsidR="00974B38">
        <w:rPr>
          <w:rFonts w:ascii="Verdana" w:hAnsi="Verdana" w:cs="Verdana"/>
          <w:spacing w:val="-4"/>
          <w:sz w:val="23"/>
          <w:szCs w:val="23"/>
          <w:lang w:val="es-ES" w:eastAsia="es-ES"/>
        </w:rPr>
        <w:t>…</w:t>
      </w:r>
      <w:r>
        <w:rPr>
          <w:rFonts w:ascii="Verdana" w:hAnsi="Verdana" w:cs="Verdana"/>
          <w:spacing w:val="-4"/>
          <w:sz w:val="23"/>
          <w:szCs w:val="23"/>
          <w:lang w:val="es-ES" w:eastAsia="es-ES"/>
        </w:rPr>
        <w:t xml:space="preserve">, </w:t>
      </w:r>
      <w:r w:rsidR="00974B38">
        <w:rPr>
          <w:rFonts w:ascii="Verdana" w:hAnsi="Verdana" w:cs="Verdana"/>
          <w:b/>
          <w:bCs/>
          <w:spacing w:val="-4"/>
          <w:sz w:val="23"/>
          <w:szCs w:val="23"/>
          <w:lang w:val="es-ES" w:eastAsia="es-ES"/>
        </w:rPr>
        <w:t>J.J.A.S.</w:t>
      </w:r>
      <w:r>
        <w:rPr>
          <w:rFonts w:ascii="Verdana" w:hAnsi="Verdana" w:cs="Verdana"/>
          <w:b/>
          <w:bCs/>
          <w:spacing w:val="-4"/>
          <w:sz w:val="23"/>
          <w:szCs w:val="23"/>
          <w:lang w:val="es-ES" w:eastAsia="es-ES"/>
        </w:rPr>
        <w:t xml:space="preserve">, </w:t>
      </w:r>
      <w:r>
        <w:rPr>
          <w:rFonts w:ascii="Verdana" w:hAnsi="Verdana" w:cs="Verdana"/>
          <w:spacing w:val="-4"/>
          <w:sz w:val="23"/>
          <w:szCs w:val="23"/>
          <w:lang w:val="es-ES" w:eastAsia="es-ES"/>
        </w:rPr>
        <w:t xml:space="preserve">cédula de identidad número </w:t>
      </w:r>
      <w:r w:rsidR="00974B38">
        <w:rPr>
          <w:rFonts w:ascii="Verdana" w:hAnsi="Verdana" w:cs="Verdana"/>
          <w:spacing w:val="-4"/>
          <w:sz w:val="23"/>
          <w:szCs w:val="23"/>
          <w:lang w:val="es-ES" w:eastAsia="es-ES"/>
        </w:rPr>
        <w:t>…</w:t>
      </w:r>
      <w:r>
        <w:rPr>
          <w:rFonts w:ascii="Verdana" w:hAnsi="Verdana" w:cs="Verdana"/>
          <w:spacing w:val="-4"/>
          <w:sz w:val="23"/>
          <w:szCs w:val="23"/>
          <w:lang w:val="es-ES" w:eastAsia="es-ES"/>
        </w:rPr>
        <w:t xml:space="preserve">, </w:t>
      </w:r>
      <w:r w:rsidR="00974B38">
        <w:rPr>
          <w:rFonts w:ascii="Verdana" w:hAnsi="Verdana" w:cs="Verdana"/>
          <w:b/>
          <w:bCs/>
          <w:spacing w:val="-4"/>
          <w:sz w:val="23"/>
          <w:szCs w:val="23"/>
          <w:lang w:val="es-ES" w:eastAsia="es-ES"/>
        </w:rPr>
        <w:t>A.S.Q.</w:t>
      </w:r>
      <w:r>
        <w:rPr>
          <w:rFonts w:ascii="Verdana" w:hAnsi="Verdana" w:cs="Verdana"/>
          <w:b/>
          <w:bCs/>
          <w:spacing w:val="-4"/>
          <w:sz w:val="19"/>
          <w:szCs w:val="19"/>
          <w:lang w:val="es-ES" w:eastAsia="es-ES"/>
        </w:rPr>
        <w:t xml:space="preserve">, </w:t>
      </w:r>
      <w:r>
        <w:rPr>
          <w:rFonts w:ascii="Verdana" w:hAnsi="Verdana" w:cs="Verdana"/>
          <w:spacing w:val="-4"/>
          <w:sz w:val="23"/>
          <w:szCs w:val="23"/>
          <w:lang w:val="es-ES" w:eastAsia="es-ES"/>
        </w:rPr>
        <w:t>cédula de identidad nú</w:t>
      </w:r>
      <w:r>
        <w:rPr>
          <w:rFonts w:ascii="Verdana" w:hAnsi="Verdana" w:cs="Verdana"/>
          <w:spacing w:val="-4"/>
          <w:sz w:val="23"/>
          <w:szCs w:val="23"/>
          <w:lang w:val="es-ES" w:eastAsia="es-ES"/>
        </w:rPr>
        <w:t xml:space="preserve">mero </w:t>
      </w:r>
      <w:r w:rsidR="00974B38">
        <w:rPr>
          <w:rFonts w:ascii="Verdana" w:hAnsi="Verdana" w:cs="Verdana"/>
          <w:spacing w:val="-4"/>
          <w:sz w:val="23"/>
          <w:szCs w:val="23"/>
          <w:lang w:val="es-ES" w:eastAsia="es-ES"/>
        </w:rPr>
        <w:t>…</w:t>
      </w:r>
      <w:r>
        <w:rPr>
          <w:rFonts w:ascii="Verdana" w:hAnsi="Verdana" w:cs="Verdana"/>
          <w:spacing w:val="-4"/>
          <w:sz w:val="23"/>
          <w:szCs w:val="23"/>
          <w:lang w:val="es-ES" w:eastAsia="es-ES"/>
        </w:rPr>
        <w:t xml:space="preserve">, por medio de su Apoderado Especial Administrativo señor </w:t>
      </w:r>
      <w:r w:rsidR="00974B38">
        <w:rPr>
          <w:rFonts w:ascii="Verdana" w:hAnsi="Verdana" w:cs="Verdana"/>
          <w:b/>
          <w:bCs/>
          <w:spacing w:val="-4"/>
          <w:sz w:val="23"/>
          <w:szCs w:val="23"/>
          <w:lang w:val="es-ES" w:eastAsia="es-ES"/>
        </w:rPr>
        <w:t>J.F.P.</w:t>
      </w:r>
      <w:r>
        <w:rPr>
          <w:rFonts w:ascii="Verdana" w:hAnsi="Verdana" w:cs="Verdana"/>
          <w:b/>
          <w:bCs/>
          <w:spacing w:val="-4"/>
          <w:sz w:val="23"/>
          <w:szCs w:val="23"/>
          <w:lang w:val="es-ES" w:eastAsia="es-ES"/>
        </w:rPr>
        <w:t xml:space="preserve">, </w:t>
      </w:r>
      <w:r>
        <w:rPr>
          <w:rFonts w:ascii="Verdana" w:hAnsi="Verdana" w:cs="Verdana"/>
          <w:spacing w:val="-4"/>
          <w:sz w:val="23"/>
          <w:szCs w:val="23"/>
          <w:lang w:val="es-ES" w:eastAsia="es-ES"/>
        </w:rPr>
        <w:t xml:space="preserve">cédula de identidad </w:t>
      </w:r>
      <w:r w:rsidR="00974B38">
        <w:rPr>
          <w:rFonts w:ascii="Verdana" w:hAnsi="Verdana" w:cs="Verdana"/>
          <w:spacing w:val="-4"/>
          <w:sz w:val="23"/>
          <w:szCs w:val="23"/>
          <w:lang w:val="es-ES" w:eastAsia="es-ES"/>
        </w:rPr>
        <w:t>…</w:t>
      </w:r>
      <w:r>
        <w:rPr>
          <w:rFonts w:ascii="Verdana" w:hAnsi="Verdana" w:cs="Verdana"/>
          <w:spacing w:val="-4"/>
          <w:sz w:val="23"/>
          <w:szCs w:val="23"/>
          <w:lang w:val="es-ES" w:eastAsia="es-ES"/>
        </w:rPr>
        <w:t xml:space="preserve">, en contra del </w:t>
      </w:r>
      <w:r>
        <w:rPr>
          <w:rFonts w:ascii="Verdana" w:hAnsi="Verdana" w:cs="Verdana"/>
          <w:b/>
          <w:bCs/>
          <w:spacing w:val="-4"/>
          <w:sz w:val="23"/>
          <w:szCs w:val="23"/>
          <w:lang w:val="es-ES" w:eastAsia="es-ES"/>
        </w:rPr>
        <w:t xml:space="preserve">Artículo 7.1 de la Sesión Extraordinaria N. 02-2013 </w:t>
      </w:r>
      <w:r>
        <w:rPr>
          <w:rFonts w:ascii="Verdana" w:hAnsi="Verdana" w:cs="Verdana"/>
          <w:spacing w:val="-4"/>
          <w:sz w:val="23"/>
          <w:szCs w:val="23"/>
          <w:lang w:val="es-ES" w:eastAsia="es-ES"/>
        </w:rPr>
        <w:t>de 05 de agosto de 2013, adoptado por la Junta Directiva del Conse</w:t>
      </w:r>
      <w:r>
        <w:rPr>
          <w:rFonts w:ascii="Verdana" w:hAnsi="Verdana" w:cs="Verdana"/>
          <w:spacing w:val="-4"/>
          <w:sz w:val="23"/>
          <w:szCs w:val="23"/>
          <w:lang w:val="es-ES" w:eastAsia="es-ES"/>
        </w:rPr>
        <w:t>jo de Transporte Público.</w:t>
      </w:r>
    </w:p>
    <w:p w:rsidR="00000000" w:rsidRDefault="00250199">
      <w:pPr>
        <w:numPr>
          <w:ilvl w:val="0"/>
          <w:numId w:val="5"/>
        </w:numPr>
        <w:kinsoku w:val="0"/>
        <w:overflowPunct w:val="0"/>
        <w:autoSpaceDE/>
        <w:autoSpaceDN/>
        <w:adjustRightInd/>
        <w:spacing w:before="298" w:line="275" w:lineRule="exact"/>
        <w:ind w:right="72"/>
        <w:jc w:val="both"/>
        <w:textAlignment w:val="baseline"/>
        <w:rPr>
          <w:rFonts w:ascii="Verdana" w:hAnsi="Verdana" w:cs="Verdana"/>
          <w:spacing w:val="-4"/>
          <w:sz w:val="23"/>
          <w:szCs w:val="23"/>
          <w:lang w:val="es-ES" w:eastAsia="es-ES"/>
        </w:rPr>
      </w:pPr>
      <w:r>
        <w:rPr>
          <w:rFonts w:ascii="Verdana" w:hAnsi="Verdana" w:cs="Verdana"/>
          <w:spacing w:val="-4"/>
          <w:sz w:val="23"/>
          <w:szCs w:val="23"/>
          <w:lang w:val="es-ES" w:eastAsia="es-ES"/>
        </w:rPr>
        <w:t xml:space="preserve">Se rechaza por Falta de Legitimación el Recurso de Apelación y Nulidad Absoluta concomitante, interpuesto por Los señores </w:t>
      </w:r>
      <w:r>
        <w:rPr>
          <w:rFonts w:ascii="Verdana" w:hAnsi="Verdana" w:cs="Verdana"/>
          <w:b/>
          <w:bCs/>
          <w:spacing w:val="-4"/>
          <w:sz w:val="23"/>
          <w:szCs w:val="23"/>
          <w:lang w:val="es-ES" w:eastAsia="es-ES"/>
        </w:rPr>
        <w:t>J</w:t>
      </w:r>
      <w:r w:rsidR="00974B38">
        <w:rPr>
          <w:rFonts w:ascii="Verdana" w:hAnsi="Verdana" w:cs="Verdana"/>
          <w:b/>
          <w:bCs/>
          <w:spacing w:val="-4"/>
          <w:sz w:val="23"/>
          <w:szCs w:val="23"/>
          <w:lang w:val="es-ES" w:eastAsia="es-ES"/>
        </w:rPr>
        <w:t>.G.H.U.</w:t>
      </w:r>
      <w:r>
        <w:rPr>
          <w:rFonts w:ascii="Verdana" w:hAnsi="Verdana" w:cs="Verdana"/>
          <w:b/>
          <w:bCs/>
          <w:spacing w:val="-4"/>
          <w:sz w:val="23"/>
          <w:szCs w:val="23"/>
          <w:lang w:val="es-ES" w:eastAsia="es-ES"/>
        </w:rPr>
        <w:t xml:space="preserve">, </w:t>
      </w:r>
      <w:r>
        <w:rPr>
          <w:rFonts w:ascii="Verdana" w:hAnsi="Verdana" w:cs="Verdana"/>
          <w:spacing w:val="-4"/>
          <w:sz w:val="23"/>
          <w:szCs w:val="23"/>
          <w:lang w:val="es-ES" w:eastAsia="es-ES"/>
        </w:rPr>
        <w:t xml:space="preserve">cédula de identidad </w:t>
      </w:r>
      <w:proofErr w:type="gramStart"/>
      <w:r>
        <w:rPr>
          <w:rFonts w:ascii="Verdana" w:hAnsi="Verdana" w:cs="Verdana"/>
          <w:spacing w:val="-4"/>
          <w:sz w:val="23"/>
          <w:szCs w:val="23"/>
          <w:lang w:val="es-ES" w:eastAsia="es-ES"/>
        </w:rPr>
        <w:t xml:space="preserve">número </w:t>
      </w:r>
      <w:r w:rsidR="00974B38">
        <w:rPr>
          <w:rFonts w:ascii="Verdana" w:hAnsi="Verdana" w:cs="Verdana"/>
          <w:spacing w:val="-4"/>
          <w:sz w:val="23"/>
          <w:szCs w:val="23"/>
          <w:lang w:val="es-ES" w:eastAsia="es-ES"/>
        </w:rPr>
        <w:t>…</w:t>
      </w:r>
      <w:proofErr w:type="gramEnd"/>
      <w:r>
        <w:rPr>
          <w:rFonts w:ascii="Verdana" w:hAnsi="Verdana" w:cs="Verdana"/>
          <w:spacing w:val="-4"/>
          <w:sz w:val="23"/>
          <w:szCs w:val="23"/>
          <w:lang w:val="es-ES" w:eastAsia="es-ES"/>
        </w:rPr>
        <w:t xml:space="preserve">, </w:t>
      </w:r>
      <w:r w:rsidR="00974B38">
        <w:rPr>
          <w:rFonts w:ascii="Verdana" w:hAnsi="Verdana" w:cs="Verdana"/>
          <w:b/>
          <w:bCs/>
          <w:spacing w:val="-4"/>
          <w:sz w:val="23"/>
          <w:szCs w:val="23"/>
          <w:lang w:val="es-ES" w:eastAsia="es-ES"/>
        </w:rPr>
        <w:t>J.U.A.</w:t>
      </w:r>
      <w:r>
        <w:rPr>
          <w:rFonts w:ascii="Verdana" w:hAnsi="Verdana" w:cs="Verdana"/>
          <w:b/>
          <w:bCs/>
          <w:spacing w:val="-4"/>
          <w:sz w:val="23"/>
          <w:szCs w:val="23"/>
          <w:lang w:val="es-ES" w:eastAsia="es-ES"/>
        </w:rPr>
        <w:t xml:space="preserve">, </w:t>
      </w:r>
      <w:r>
        <w:rPr>
          <w:rFonts w:ascii="Verdana" w:hAnsi="Verdana" w:cs="Verdana"/>
          <w:spacing w:val="-4"/>
          <w:sz w:val="23"/>
          <w:szCs w:val="23"/>
          <w:lang w:val="es-ES" w:eastAsia="es-ES"/>
        </w:rPr>
        <w:t xml:space="preserve">cédula de </w:t>
      </w:r>
      <w:r>
        <w:rPr>
          <w:rFonts w:ascii="Verdana" w:hAnsi="Verdana" w:cs="Verdana"/>
          <w:spacing w:val="-4"/>
          <w:sz w:val="23"/>
          <w:szCs w:val="23"/>
          <w:lang w:val="es-ES" w:eastAsia="es-ES"/>
        </w:rPr>
        <w:t xml:space="preserve">identidad número </w:t>
      </w:r>
      <w:r w:rsidR="00974B38">
        <w:rPr>
          <w:rFonts w:ascii="Verdana" w:hAnsi="Verdana" w:cs="Verdana"/>
          <w:spacing w:val="-4"/>
          <w:sz w:val="23"/>
          <w:szCs w:val="23"/>
          <w:lang w:val="es-ES" w:eastAsia="es-ES"/>
        </w:rPr>
        <w:t>…</w:t>
      </w:r>
      <w:r>
        <w:rPr>
          <w:rFonts w:ascii="Verdana" w:hAnsi="Verdana" w:cs="Verdana"/>
          <w:spacing w:val="-4"/>
          <w:sz w:val="23"/>
          <w:szCs w:val="23"/>
          <w:lang w:val="es-ES" w:eastAsia="es-ES"/>
        </w:rPr>
        <w:t xml:space="preserve">, </w:t>
      </w:r>
      <w:r w:rsidR="00974B38">
        <w:rPr>
          <w:rFonts w:ascii="Verdana" w:hAnsi="Verdana" w:cs="Verdana"/>
          <w:b/>
          <w:bCs/>
          <w:spacing w:val="-4"/>
          <w:sz w:val="23"/>
          <w:szCs w:val="23"/>
          <w:lang w:val="es-ES" w:eastAsia="es-ES"/>
        </w:rPr>
        <w:t>A.V.A.</w:t>
      </w:r>
      <w:r>
        <w:rPr>
          <w:rFonts w:ascii="Verdana" w:hAnsi="Verdana" w:cs="Verdana"/>
          <w:b/>
          <w:bCs/>
          <w:spacing w:val="-4"/>
          <w:sz w:val="23"/>
          <w:szCs w:val="23"/>
          <w:lang w:val="es-ES" w:eastAsia="es-ES"/>
        </w:rPr>
        <w:t xml:space="preserve">, </w:t>
      </w:r>
      <w:r>
        <w:rPr>
          <w:rFonts w:ascii="Verdana" w:hAnsi="Verdana" w:cs="Verdana"/>
          <w:spacing w:val="-4"/>
          <w:sz w:val="23"/>
          <w:szCs w:val="23"/>
          <w:lang w:val="es-ES" w:eastAsia="es-ES"/>
        </w:rPr>
        <w:t xml:space="preserve">cédula de identidad número </w:t>
      </w:r>
      <w:r w:rsidR="00974B38">
        <w:rPr>
          <w:rFonts w:ascii="Verdana" w:hAnsi="Verdana" w:cs="Verdana"/>
          <w:spacing w:val="-4"/>
          <w:sz w:val="23"/>
          <w:szCs w:val="23"/>
          <w:lang w:val="es-ES" w:eastAsia="es-ES"/>
        </w:rPr>
        <w:t>…</w:t>
      </w:r>
      <w:r>
        <w:rPr>
          <w:rFonts w:ascii="Verdana" w:hAnsi="Verdana" w:cs="Verdana"/>
          <w:spacing w:val="-4"/>
          <w:sz w:val="23"/>
          <w:szCs w:val="23"/>
          <w:lang w:val="es-ES" w:eastAsia="es-ES"/>
        </w:rPr>
        <w:t xml:space="preserve">, por medio de su Apoderado Especial Administrativo señor </w:t>
      </w:r>
      <w:r w:rsidR="00974B38">
        <w:rPr>
          <w:rFonts w:ascii="Verdana" w:hAnsi="Verdana" w:cs="Verdana"/>
          <w:b/>
          <w:bCs/>
          <w:spacing w:val="-4"/>
          <w:sz w:val="23"/>
          <w:szCs w:val="23"/>
          <w:lang w:val="es-ES" w:eastAsia="es-ES"/>
        </w:rPr>
        <w:t>J.F.P.</w:t>
      </w:r>
      <w:r>
        <w:rPr>
          <w:rFonts w:ascii="Verdana" w:hAnsi="Verdana" w:cs="Verdana"/>
          <w:b/>
          <w:bCs/>
          <w:spacing w:val="-4"/>
          <w:sz w:val="23"/>
          <w:szCs w:val="23"/>
          <w:lang w:val="es-ES" w:eastAsia="es-ES"/>
        </w:rPr>
        <w:t xml:space="preserve">, </w:t>
      </w:r>
      <w:r>
        <w:rPr>
          <w:rFonts w:ascii="Verdana" w:hAnsi="Verdana" w:cs="Verdana"/>
          <w:spacing w:val="-4"/>
          <w:sz w:val="23"/>
          <w:szCs w:val="23"/>
          <w:lang w:val="es-ES" w:eastAsia="es-ES"/>
        </w:rPr>
        <w:t xml:space="preserve">cédula de identidad </w:t>
      </w:r>
      <w:r w:rsidR="00974B38">
        <w:rPr>
          <w:rFonts w:ascii="Verdana" w:hAnsi="Verdana" w:cs="Verdana"/>
          <w:spacing w:val="-4"/>
          <w:sz w:val="23"/>
          <w:szCs w:val="23"/>
          <w:lang w:val="es-ES" w:eastAsia="es-ES"/>
        </w:rPr>
        <w:t>…</w:t>
      </w:r>
      <w:r>
        <w:rPr>
          <w:rFonts w:ascii="Verdana" w:hAnsi="Verdana" w:cs="Verdana"/>
          <w:spacing w:val="-4"/>
          <w:sz w:val="23"/>
          <w:szCs w:val="23"/>
          <w:lang w:val="es-ES" w:eastAsia="es-ES"/>
        </w:rPr>
        <w:t xml:space="preserve">, en contra del </w:t>
      </w:r>
      <w:r>
        <w:rPr>
          <w:rFonts w:ascii="Verdana" w:hAnsi="Verdana" w:cs="Verdana"/>
          <w:b/>
          <w:bCs/>
          <w:spacing w:val="-4"/>
          <w:sz w:val="23"/>
          <w:szCs w:val="23"/>
          <w:lang w:val="es-ES" w:eastAsia="es-ES"/>
        </w:rPr>
        <w:t>Artículo 7.1 de la Sesión Extraordinaria N</w:t>
      </w:r>
      <w:r>
        <w:rPr>
          <w:rFonts w:ascii="Verdana" w:hAnsi="Verdana" w:cs="Verdana"/>
          <w:b/>
          <w:bCs/>
          <w:spacing w:val="-4"/>
          <w:sz w:val="23"/>
          <w:szCs w:val="23"/>
          <w:lang w:val="es-ES" w:eastAsia="es-ES"/>
        </w:rPr>
        <w:t xml:space="preserve">. 02-2013 </w:t>
      </w:r>
      <w:r>
        <w:rPr>
          <w:rFonts w:ascii="Verdana" w:hAnsi="Verdana" w:cs="Verdana"/>
          <w:spacing w:val="-4"/>
          <w:sz w:val="23"/>
          <w:szCs w:val="23"/>
          <w:lang w:val="es-ES" w:eastAsia="es-ES"/>
        </w:rPr>
        <w:t>de 05 de agosto de 2013, adoptado por la Junta Directiva del Consejo de Transporte Público.</w:t>
      </w:r>
    </w:p>
    <w:p w:rsidR="00000000" w:rsidRDefault="00250199">
      <w:pPr>
        <w:kinsoku w:val="0"/>
        <w:overflowPunct w:val="0"/>
        <w:autoSpaceDE/>
        <w:autoSpaceDN/>
        <w:adjustRightInd/>
        <w:spacing w:before="302" w:line="315" w:lineRule="exact"/>
        <w:ind w:left="72" w:right="72"/>
        <w:jc w:val="both"/>
        <w:textAlignment w:val="baseline"/>
        <w:rPr>
          <w:rFonts w:ascii="Verdana" w:hAnsi="Verdana" w:cs="Verdana"/>
          <w:b/>
          <w:bCs/>
          <w:sz w:val="23"/>
          <w:szCs w:val="23"/>
          <w:lang w:val="es-ES" w:eastAsia="es-ES"/>
        </w:rPr>
      </w:pPr>
      <w:r>
        <w:rPr>
          <w:rFonts w:ascii="Verdana" w:hAnsi="Verdana" w:cs="Verdana"/>
          <w:sz w:val="23"/>
          <w:szCs w:val="23"/>
          <w:lang w:val="es-ES" w:eastAsia="es-ES"/>
        </w:rPr>
        <w:t xml:space="preserve">III.-De conformidad con el </w:t>
      </w:r>
      <w:r w:rsidR="00974B38">
        <w:rPr>
          <w:rFonts w:ascii="Verdana" w:hAnsi="Verdana" w:cs="Verdana"/>
          <w:sz w:val="23"/>
          <w:szCs w:val="23"/>
          <w:lang w:val="es-ES" w:eastAsia="es-ES"/>
        </w:rPr>
        <w:t>artículo</w:t>
      </w:r>
      <w:r>
        <w:rPr>
          <w:rFonts w:ascii="Verdana" w:hAnsi="Verdana" w:cs="Verdana"/>
          <w:sz w:val="23"/>
          <w:szCs w:val="23"/>
          <w:lang w:val="es-ES" w:eastAsia="es-ES"/>
        </w:rPr>
        <w:t xml:space="preserve"> 22, inciso c), de la citada Ley 7969, la presente resolución no tiene ulterior recurso por lo que, se </w:t>
      </w:r>
      <w:r>
        <w:rPr>
          <w:rFonts w:ascii="Verdana" w:hAnsi="Verdana" w:cs="Verdana"/>
          <w:i/>
          <w:iCs/>
          <w:sz w:val="23"/>
          <w:szCs w:val="23"/>
          <w:lang w:val="es-ES" w:eastAsia="es-ES"/>
        </w:rPr>
        <w:t>tiene por agotad</w:t>
      </w:r>
      <w:r>
        <w:rPr>
          <w:rFonts w:ascii="Verdana" w:hAnsi="Verdana" w:cs="Verdana"/>
          <w:i/>
          <w:iCs/>
          <w:sz w:val="23"/>
          <w:szCs w:val="23"/>
          <w:lang w:val="es-ES" w:eastAsia="es-ES"/>
        </w:rPr>
        <w:t xml:space="preserve">a la vía administrativa. </w:t>
      </w:r>
      <w:r>
        <w:rPr>
          <w:rFonts w:ascii="Verdana" w:hAnsi="Verdana" w:cs="Verdana"/>
          <w:b/>
          <w:bCs/>
          <w:sz w:val="23"/>
          <w:szCs w:val="23"/>
          <w:lang w:val="es-ES" w:eastAsia="es-ES"/>
        </w:rPr>
        <w:t>NOTIFIQUESE.</w:t>
      </w:r>
    </w:p>
    <w:p w:rsidR="00974B38" w:rsidRDefault="00974B38">
      <w:pPr>
        <w:kinsoku w:val="0"/>
        <w:overflowPunct w:val="0"/>
        <w:autoSpaceDE/>
        <w:autoSpaceDN/>
        <w:adjustRightInd/>
        <w:spacing w:before="302" w:line="315" w:lineRule="exact"/>
        <w:ind w:left="72" w:right="72"/>
        <w:jc w:val="both"/>
        <w:textAlignment w:val="baseline"/>
        <w:rPr>
          <w:rFonts w:ascii="Verdana" w:hAnsi="Verdana" w:cs="Verdana"/>
          <w:sz w:val="23"/>
          <w:szCs w:val="23"/>
          <w:lang w:val="es-ES" w:eastAsia="es-ES"/>
        </w:rPr>
      </w:pPr>
    </w:p>
    <w:p w:rsidR="00974B38" w:rsidRDefault="00974B38" w:rsidP="00974B38">
      <w:pPr>
        <w:kinsoku w:val="0"/>
        <w:overflowPunct w:val="0"/>
        <w:autoSpaceDE/>
        <w:autoSpaceDN/>
        <w:adjustRightInd/>
        <w:spacing w:line="543" w:lineRule="exact"/>
        <w:jc w:val="center"/>
        <w:textAlignment w:val="baseline"/>
        <w:rPr>
          <w:b/>
          <w:bCs/>
          <w:i/>
          <w:iCs/>
          <w:sz w:val="26"/>
          <w:szCs w:val="26"/>
          <w:lang w:val="es-ES" w:eastAsia="es-ES"/>
        </w:rPr>
      </w:pPr>
    </w:p>
    <w:p w:rsidR="00974B38" w:rsidRPr="00974B38" w:rsidRDefault="00974B38" w:rsidP="00974B38">
      <w:pPr>
        <w:kinsoku w:val="0"/>
        <w:overflowPunct w:val="0"/>
        <w:autoSpaceDE/>
        <w:autoSpaceDN/>
        <w:adjustRightInd/>
        <w:spacing w:line="543" w:lineRule="exact"/>
        <w:jc w:val="center"/>
        <w:textAlignment w:val="baseline"/>
        <w:rPr>
          <w:bCs/>
          <w:i/>
          <w:iCs/>
          <w:sz w:val="26"/>
          <w:szCs w:val="26"/>
          <w:lang w:val="es-ES" w:eastAsia="es-ES"/>
        </w:rPr>
      </w:pPr>
      <w:r w:rsidRPr="00974B38">
        <w:rPr>
          <w:bCs/>
          <w:i/>
          <w:iCs/>
          <w:sz w:val="26"/>
          <w:szCs w:val="26"/>
          <w:lang w:val="es-ES" w:eastAsia="es-ES"/>
        </w:rPr>
        <w:t>Lic. Carlos Portuguez Méndez</w:t>
      </w:r>
    </w:p>
    <w:p w:rsidR="00974B38" w:rsidRDefault="00974B38" w:rsidP="00974B38">
      <w:pPr>
        <w:kinsoku w:val="0"/>
        <w:overflowPunct w:val="0"/>
        <w:autoSpaceDE/>
        <w:autoSpaceDN/>
        <w:adjustRightInd/>
        <w:spacing w:line="543" w:lineRule="exact"/>
        <w:textAlignment w:val="baseline"/>
        <w:rPr>
          <w:b/>
          <w:bCs/>
          <w:i/>
          <w:iCs/>
          <w:sz w:val="26"/>
          <w:szCs w:val="26"/>
          <w:lang w:val="es-ES" w:eastAsia="es-ES"/>
        </w:rPr>
      </w:pPr>
      <w:r>
        <w:rPr>
          <w:b/>
          <w:bCs/>
          <w:i/>
          <w:iCs/>
          <w:sz w:val="26"/>
          <w:szCs w:val="26"/>
          <w:lang w:val="es-ES" w:eastAsia="es-ES"/>
        </w:rPr>
        <w:t xml:space="preserve">                      </w:t>
      </w:r>
      <w:r>
        <w:rPr>
          <w:b/>
          <w:bCs/>
          <w:i/>
          <w:iCs/>
          <w:sz w:val="26"/>
          <w:szCs w:val="26"/>
          <w:lang w:val="es-ES" w:eastAsia="es-ES"/>
        </w:rPr>
        <w:tab/>
      </w:r>
      <w:r>
        <w:rPr>
          <w:b/>
          <w:bCs/>
          <w:i/>
          <w:iCs/>
          <w:sz w:val="26"/>
          <w:szCs w:val="26"/>
          <w:lang w:val="es-ES" w:eastAsia="es-ES"/>
        </w:rPr>
        <w:tab/>
        <w:t xml:space="preserve">                       Presidente</w:t>
      </w:r>
    </w:p>
    <w:p w:rsidR="00974B38" w:rsidRDefault="00974B38" w:rsidP="00974B38">
      <w:pPr>
        <w:kinsoku w:val="0"/>
        <w:overflowPunct w:val="0"/>
        <w:autoSpaceDE/>
        <w:autoSpaceDN/>
        <w:adjustRightInd/>
        <w:spacing w:line="543" w:lineRule="exact"/>
        <w:textAlignment w:val="baseline"/>
        <w:rPr>
          <w:b/>
          <w:bCs/>
          <w:i/>
          <w:iCs/>
          <w:sz w:val="26"/>
          <w:szCs w:val="26"/>
          <w:lang w:val="es-ES" w:eastAsia="es-ES"/>
        </w:rPr>
      </w:pPr>
    </w:p>
    <w:p w:rsidR="00974B38" w:rsidRPr="00974B38" w:rsidRDefault="00974B38" w:rsidP="00974B38">
      <w:pPr>
        <w:kinsoku w:val="0"/>
        <w:overflowPunct w:val="0"/>
        <w:autoSpaceDE/>
        <w:autoSpaceDN/>
        <w:adjustRightInd/>
        <w:spacing w:line="543" w:lineRule="exact"/>
        <w:textAlignment w:val="baseline"/>
        <w:rPr>
          <w:bCs/>
          <w:i/>
          <w:iCs/>
          <w:sz w:val="26"/>
          <w:szCs w:val="26"/>
          <w:lang w:val="es-ES" w:eastAsia="es-ES"/>
        </w:rPr>
      </w:pPr>
      <w:r w:rsidRPr="00974B38">
        <w:rPr>
          <w:bCs/>
          <w:i/>
          <w:iCs/>
          <w:sz w:val="26"/>
          <w:szCs w:val="26"/>
          <w:lang w:val="es-ES" w:eastAsia="es-ES"/>
        </w:rPr>
        <w:t>Licda. Marta Luz Pérez Peláez                  Lic. Mario Quesada Aguirre</w:t>
      </w:r>
    </w:p>
    <w:p w:rsidR="00974B38" w:rsidRDefault="00974B38" w:rsidP="00974B38">
      <w:pPr>
        <w:kinsoku w:val="0"/>
        <w:overflowPunct w:val="0"/>
        <w:autoSpaceDE/>
        <w:autoSpaceDN/>
        <w:adjustRightInd/>
        <w:spacing w:line="543" w:lineRule="exact"/>
        <w:textAlignment w:val="baseline"/>
        <w:rPr>
          <w:b/>
          <w:bCs/>
          <w:i/>
          <w:iCs/>
          <w:sz w:val="26"/>
          <w:szCs w:val="26"/>
          <w:lang w:val="es-ES" w:eastAsia="es-ES"/>
        </w:rPr>
      </w:pPr>
      <w:r>
        <w:rPr>
          <w:b/>
          <w:bCs/>
          <w:i/>
          <w:iCs/>
          <w:sz w:val="26"/>
          <w:szCs w:val="26"/>
          <w:lang w:val="es-ES" w:eastAsia="es-ES"/>
        </w:rPr>
        <w:t xml:space="preserve">               JUEZA                                                           JUEZ</w:t>
      </w:r>
    </w:p>
    <w:p w:rsidR="00974B38" w:rsidRDefault="00974B38">
      <w:pPr>
        <w:kinsoku w:val="0"/>
        <w:overflowPunct w:val="0"/>
        <w:autoSpaceDE/>
        <w:autoSpaceDN/>
        <w:adjustRightInd/>
        <w:spacing w:before="302" w:line="315" w:lineRule="exact"/>
        <w:ind w:left="72" w:right="72"/>
        <w:jc w:val="both"/>
        <w:textAlignment w:val="baseline"/>
        <w:rPr>
          <w:rFonts w:ascii="Verdana" w:hAnsi="Verdana" w:cs="Verdana"/>
          <w:b/>
          <w:bCs/>
          <w:sz w:val="23"/>
          <w:szCs w:val="23"/>
          <w:lang w:val="es-ES" w:eastAsia="es-ES"/>
        </w:rPr>
      </w:pPr>
    </w:p>
    <w:sectPr w:rsidR="00974B38">
      <w:pgSz w:w="12240" w:h="15840"/>
      <w:pgMar w:top="1420" w:right="2037" w:bottom="170" w:left="1995"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809E9"/>
    <w:multiLevelType w:val="singleLevel"/>
    <w:tmpl w:val="09DEF7F9"/>
    <w:lvl w:ilvl="0">
      <w:start w:val="1"/>
      <w:numFmt w:val="lowerLetter"/>
      <w:lvlText w:val="%1)"/>
      <w:lvlJc w:val="left"/>
      <w:pPr>
        <w:tabs>
          <w:tab w:val="num" w:pos="720"/>
        </w:tabs>
        <w:ind w:left="432"/>
      </w:pPr>
      <w:rPr>
        <w:rFonts w:ascii="Verdana" w:hAnsi="Verdana" w:cs="Verdana"/>
        <w:snapToGrid/>
        <w:sz w:val="23"/>
        <w:szCs w:val="23"/>
      </w:rPr>
    </w:lvl>
  </w:abstractNum>
  <w:abstractNum w:abstractNumId="1">
    <w:nsid w:val="03373E4C"/>
    <w:multiLevelType w:val="singleLevel"/>
    <w:tmpl w:val="7DE02FC8"/>
    <w:lvl w:ilvl="0">
      <w:start w:val="1"/>
      <w:numFmt w:val="decimal"/>
      <w:lvlText w:val="%1.-"/>
      <w:lvlJc w:val="left"/>
      <w:pPr>
        <w:tabs>
          <w:tab w:val="num" w:pos="432"/>
        </w:tabs>
      </w:pPr>
      <w:rPr>
        <w:rFonts w:ascii="Verdana" w:hAnsi="Verdana" w:cs="Verdana"/>
        <w:b/>
        <w:bCs/>
        <w:snapToGrid/>
        <w:spacing w:val="-9"/>
        <w:sz w:val="23"/>
        <w:szCs w:val="23"/>
      </w:rPr>
    </w:lvl>
  </w:abstractNum>
  <w:abstractNum w:abstractNumId="2">
    <w:nsid w:val="036D7163"/>
    <w:multiLevelType w:val="singleLevel"/>
    <w:tmpl w:val="21984FF2"/>
    <w:lvl w:ilvl="0">
      <w:start w:val="1"/>
      <w:numFmt w:val="lowerLetter"/>
      <w:lvlText w:val="%1).-"/>
      <w:lvlJc w:val="left"/>
      <w:pPr>
        <w:tabs>
          <w:tab w:val="num" w:pos="648"/>
        </w:tabs>
        <w:ind w:left="72"/>
      </w:pPr>
      <w:rPr>
        <w:rFonts w:ascii="Verdana" w:hAnsi="Verdana" w:cs="Verdana"/>
        <w:b/>
        <w:snapToGrid/>
        <w:spacing w:val="1"/>
        <w:sz w:val="22"/>
        <w:szCs w:val="22"/>
      </w:rPr>
    </w:lvl>
  </w:abstractNum>
  <w:abstractNum w:abstractNumId="3">
    <w:nsid w:val="074A57A2"/>
    <w:multiLevelType w:val="singleLevel"/>
    <w:tmpl w:val="59342111"/>
    <w:lvl w:ilvl="0">
      <w:start w:val="1"/>
      <w:numFmt w:val="upperRoman"/>
      <w:lvlText w:val="%1.-"/>
      <w:lvlJc w:val="left"/>
      <w:pPr>
        <w:tabs>
          <w:tab w:val="num" w:pos="648"/>
        </w:tabs>
        <w:ind w:left="144"/>
      </w:pPr>
      <w:rPr>
        <w:rFonts w:ascii="Verdana" w:hAnsi="Verdana" w:cs="Verdana"/>
        <w:snapToGrid/>
        <w:spacing w:val="-4"/>
        <w:sz w:val="23"/>
        <w:szCs w:val="23"/>
      </w:rPr>
    </w:lvl>
  </w:abstractNum>
  <w:num w:numId="1">
    <w:abstractNumId w:val="2"/>
  </w:num>
  <w:num w:numId="2">
    <w:abstractNumId w:val="1"/>
  </w:num>
  <w:num w:numId="3">
    <w:abstractNumId w:val="0"/>
  </w:num>
  <w:num w:numId="4">
    <w:abstractNumId w:val="3"/>
  </w:num>
  <w:num w:numId="5">
    <w:abstractNumId w:val="3"/>
    <w:lvlOverride w:ilvl="0">
      <w:lvl w:ilvl="0">
        <w:numFmt w:val="upperRoman"/>
        <w:lvlText w:val="%1.-"/>
        <w:lvlJc w:val="left"/>
        <w:pPr>
          <w:tabs>
            <w:tab w:val="num" w:pos="720"/>
          </w:tabs>
          <w:ind w:left="72" w:firstLine="72"/>
        </w:pPr>
        <w:rPr>
          <w:rFonts w:ascii="Verdana" w:hAnsi="Verdana" w:cs="Verdana"/>
          <w:snapToGrid/>
          <w:spacing w:val="-4"/>
          <w:sz w:val="23"/>
          <w:szCs w:val="23"/>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823351"/>
    <w:rsid w:val="00250199"/>
    <w:rsid w:val="00823351"/>
    <w:rsid w:val="008D16B0"/>
    <w:rsid w:val="00974B3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3382</Words>
  <Characters>18607</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2015-11-27T22:02:00Z</dcterms:created>
  <dcterms:modified xsi:type="dcterms:W3CDTF">2015-11-27T22:02:00Z</dcterms:modified>
</cp:coreProperties>
</file>